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66E05D4C" w:rsidR="00AE04D9" w:rsidRPr="004E72CD" w:rsidRDefault="001B63F9" w:rsidP="004E72CD">
      <w:pPr>
        <w:pStyle w:val="Heading1"/>
        <w:tabs>
          <w:tab w:val="left" w:pos="993"/>
        </w:tabs>
        <w:spacing w:line="360" w:lineRule="auto"/>
        <w:ind w:firstLine="567"/>
        <w:jc w:val="right"/>
        <w:rPr>
          <w:rFonts w:asciiTheme="minorHAnsi" w:hAnsiTheme="minorHAnsi" w:cs="Times New Roman"/>
          <w:b/>
          <w:color w:val="0070C0"/>
          <w:sz w:val="36"/>
          <w:szCs w:val="36"/>
        </w:rPr>
      </w:pPr>
      <w:r w:rsidRPr="004E72CD">
        <w:rPr>
          <w:rFonts w:asciiTheme="minorHAnsi" w:hAnsiTheme="minorHAnsi" w:cs="Times New Roman"/>
          <w:b/>
          <w:color w:val="0070C0"/>
          <w:sz w:val="36"/>
          <w:szCs w:val="36"/>
        </w:rPr>
        <w:t>PHÒNG CÔNG NGHỆ TẾ BÀO ĐỘNG VẬT</w:t>
      </w:r>
    </w:p>
    <w:p w14:paraId="5CAD3C5D" w14:textId="6AA18894" w:rsidR="003D50E0" w:rsidRPr="004E72CD" w:rsidRDefault="003D50E0" w:rsidP="004E72CD">
      <w:pPr>
        <w:widowControl w:val="0"/>
        <w:spacing w:after="360"/>
        <w:jc w:val="right"/>
        <w:outlineLvl w:val="0"/>
        <w:rPr>
          <w:rFonts w:asciiTheme="minorHAnsi" w:hAnsiTheme="minorHAnsi"/>
          <w:bCs/>
          <w:i/>
          <w:iCs/>
          <w:color w:val="7030A0"/>
          <w:sz w:val="36"/>
          <w:szCs w:val="36"/>
        </w:rPr>
      </w:pPr>
      <w:r w:rsidRPr="004E72CD">
        <w:rPr>
          <w:rFonts w:asciiTheme="minorHAnsi" w:hAnsiTheme="minorHAnsi"/>
          <w:bCs/>
          <w:i/>
          <w:iCs/>
          <w:color w:val="7030A0"/>
          <w:sz w:val="36"/>
          <w:szCs w:val="36"/>
        </w:rPr>
        <w:t xml:space="preserve">         (</w:t>
      </w:r>
      <w:r w:rsidR="004E72CD" w:rsidRPr="004E72CD">
        <w:rPr>
          <w:rFonts w:asciiTheme="minorHAnsi" w:hAnsiTheme="minorHAnsi"/>
          <w:bCs/>
          <w:i/>
          <w:iCs/>
          <w:color w:val="7030A0"/>
          <w:sz w:val="36"/>
          <w:szCs w:val="36"/>
        </w:rPr>
        <w:t>Animal Cell Biotechnology Laboratory</w:t>
      </w:r>
      <w:r w:rsidRPr="004E72CD">
        <w:rPr>
          <w:rFonts w:asciiTheme="minorHAnsi" w:hAnsiTheme="minorHAnsi"/>
          <w:bCs/>
          <w:i/>
          <w:iCs/>
          <w:color w:val="7030A0"/>
          <w:sz w:val="36"/>
          <w:szCs w:val="36"/>
        </w:rPr>
        <w:t>)</w:t>
      </w:r>
    </w:p>
    <w:p w14:paraId="248470F6" w14:textId="71CDF7A3" w:rsidR="00382B94" w:rsidRPr="004E72CD" w:rsidRDefault="00433808" w:rsidP="004E72CD">
      <w:pPr>
        <w:widowControl w:val="0"/>
        <w:tabs>
          <w:tab w:val="left" w:pos="993"/>
        </w:tabs>
        <w:spacing w:before="120"/>
        <w:jc w:val="both"/>
        <w:rPr>
          <w:rFonts w:asciiTheme="minorHAnsi" w:hAnsiTheme="minorHAnsi"/>
          <w:b/>
          <w:color w:val="000000" w:themeColor="text1"/>
          <w:sz w:val="22"/>
          <w:szCs w:val="22"/>
        </w:rPr>
      </w:pPr>
      <w:r w:rsidRPr="004E72CD">
        <w:rPr>
          <w:rFonts w:asciiTheme="minorHAnsi" w:hAnsiTheme="minorHAnsi"/>
          <w:b/>
          <w:color w:val="000000" w:themeColor="text1"/>
          <w:sz w:val="22"/>
          <w:szCs w:val="22"/>
        </w:rPr>
        <w:t>Công bố quốc tế</w:t>
      </w:r>
      <w:r w:rsidR="00DA166A" w:rsidRPr="004E72CD">
        <w:rPr>
          <w:rFonts w:asciiTheme="minorHAnsi" w:hAnsiTheme="minorHAnsi"/>
          <w:b/>
          <w:color w:val="000000" w:themeColor="text1"/>
          <w:sz w:val="22"/>
          <w:szCs w:val="22"/>
        </w:rPr>
        <w:t xml:space="preserve"> </w:t>
      </w:r>
    </w:p>
    <w:p w14:paraId="36F33866" w14:textId="77777777" w:rsidR="002B00FB"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Nguyễn Thị Đà, Nguyễn Thu An, Vũ Thị Thu Huyền, Nguyễn Mai Anh, Vũ Thị Quyên, Nguyễn Trọng Linh, Nguyễn Thu Trang, Trần Mạnh Hải, Lê Thị Hồng Minh, Lã Thị Huyền (2023). Evaluating the Possibility of Using Polyhydroxyalkanoate Aquatic Byproducts of Microbial Strains Isolated From the Sea Of Vietnam. </w:t>
      </w:r>
      <w:hyperlink r:id="rId8" w:tooltip="International Journal of Case Studies (ISSN Online 2305-509X)" w:history="1">
        <w:r w:rsidRPr="004E72CD">
          <w:rPr>
            <w:rStyle w:val="Hyperlink"/>
            <w:rFonts w:asciiTheme="minorHAnsi" w:hAnsiTheme="minorHAnsi"/>
            <w:i/>
            <w:color w:val="000000" w:themeColor="text1"/>
            <w:sz w:val="22"/>
            <w:szCs w:val="22"/>
            <w:u w:val="none"/>
          </w:rPr>
          <w:t>International Journal of Case Studies</w:t>
        </w:r>
      </w:hyperlink>
      <w:r w:rsidRPr="004E72CD">
        <w:rPr>
          <w:rFonts w:asciiTheme="minorHAnsi" w:hAnsiTheme="minorHAnsi"/>
          <w:color w:val="000000" w:themeColor="text1"/>
          <w:sz w:val="22"/>
          <w:szCs w:val="22"/>
        </w:rPr>
        <w:t>, 12 (2</w:t>
      </w:r>
      <w:r w:rsidR="00351955" w:rsidRPr="004E72CD">
        <w:rPr>
          <w:rFonts w:asciiTheme="minorHAnsi" w:hAnsiTheme="minorHAnsi"/>
          <w:color w:val="000000" w:themeColor="text1"/>
          <w:sz w:val="22"/>
          <w:szCs w:val="22"/>
        </w:rPr>
        <w:t>):</w:t>
      </w:r>
      <w:r w:rsidRPr="004E72CD">
        <w:rPr>
          <w:rFonts w:asciiTheme="minorHAnsi" w:hAnsiTheme="minorHAnsi"/>
          <w:color w:val="000000" w:themeColor="text1"/>
          <w:sz w:val="22"/>
          <w:szCs w:val="22"/>
        </w:rPr>
        <w:t xml:space="preserve"> 1-12.</w:t>
      </w:r>
      <w:r w:rsidR="00351955" w:rsidRPr="004E72CD">
        <w:rPr>
          <w:rFonts w:asciiTheme="minorHAnsi" w:hAnsiTheme="minorHAnsi"/>
          <w:color w:val="000000" w:themeColor="text1"/>
          <w:sz w:val="22"/>
          <w:szCs w:val="22"/>
        </w:rPr>
        <w:t xml:space="preserve"> ISSN (2305-509X)</w:t>
      </w:r>
    </w:p>
    <w:p w14:paraId="24FA577B" w14:textId="2BC77174" w:rsidR="002B00FB" w:rsidRPr="004E72CD" w:rsidRDefault="002B00FB"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pacing w:val="3"/>
          <w:sz w:val="22"/>
          <w:szCs w:val="22"/>
          <w:shd w:val="clear" w:color="auto" w:fill="FFFFFF"/>
        </w:rPr>
        <w:t>Nguyen Thu Trang, Tran Manh Hai, Le Thi Minh Phuc, Nguyen Trong Linh, Nguyen Thi Da, Nguyen Thuy Linh, Nguyen Thi Minh Huyen, Nguyen Tien Dat, La Thi Huyen (2023). Development of CALUX cell lines for screening dioxin and its derivatives. 4th international science conference “Toxic Contaminants in Food and Environment: Quality Assessment and Treatment Technologies”. Viet Nam Academy of Science and Technology, Ha Noi.</w:t>
      </w:r>
    </w:p>
    <w:p w14:paraId="37AD8DFB" w14:textId="41821D35"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Nguyen</w:t>
      </w:r>
      <w:r w:rsidR="00351955" w:rsidRPr="004E72CD">
        <w:rPr>
          <w:rFonts w:asciiTheme="minorHAnsi" w:hAnsiTheme="minorHAnsi"/>
          <w:color w:val="000000" w:themeColor="text1"/>
          <w:sz w:val="22"/>
          <w:szCs w:val="22"/>
        </w:rPr>
        <w:t xml:space="preserve"> </w:t>
      </w:r>
      <w:r w:rsidRPr="004E72CD">
        <w:rPr>
          <w:rFonts w:asciiTheme="minorHAnsi" w:hAnsiTheme="minorHAnsi"/>
          <w:color w:val="000000" w:themeColor="text1"/>
          <w:sz w:val="22"/>
          <w:szCs w:val="22"/>
        </w:rPr>
        <w:t xml:space="preserve">Thi-Lien, Huong Ha Thi Thanh, Kiet Ngo Tuan, Doan Cao Son, Thao Le Quang, Hang Nguyen Thi, Tien Vuong Duy, Quyen Doan Thi Tam, and Huan Le Quang. 2022. “Evaluation of Antiviral Effects and Toxicity of Herbal Medicine Vipdervir Capsules.” </w:t>
      </w:r>
      <w:r w:rsidRPr="004E72CD">
        <w:rPr>
          <w:rFonts w:asciiTheme="minorHAnsi" w:hAnsiTheme="minorHAnsi"/>
          <w:i/>
          <w:color w:val="000000" w:themeColor="text1"/>
          <w:sz w:val="22"/>
          <w:szCs w:val="22"/>
        </w:rPr>
        <w:t>Pharmacognosy Journal</w:t>
      </w:r>
      <w:r w:rsidR="00351955" w:rsidRPr="004E72CD">
        <w:rPr>
          <w:rFonts w:asciiTheme="minorHAnsi" w:hAnsiTheme="minorHAnsi"/>
          <w:i/>
          <w:color w:val="000000" w:themeColor="text1"/>
          <w:sz w:val="22"/>
          <w:szCs w:val="22"/>
        </w:rPr>
        <w:t>,</w:t>
      </w:r>
      <w:r w:rsidR="00351955" w:rsidRPr="004E72CD">
        <w:rPr>
          <w:rFonts w:asciiTheme="minorHAnsi" w:hAnsiTheme="minorHAnsi"/>
          <w:color w:val="000000" w:themeColor="text1"/>
          <w:sz w:val="22"/>
          <w:szCs w:val="22"/>
        </w:rPr>
        <w:t xml:space="preserve"> </w:t>
      </w:r>
      <w:r w:rsidRPr="004E72CD">
        <w:rPr>
          <w:rFonts w:asciiTheme="minorHAnsi" w:hAnsiTheme="minorHAnsi"/>
          <w:color w:val="000000" w:themeColor="text1"/>
          <w:sz w:val="22"/>
          <w:szCs w:val="22"/>
        </w:rPr>
        <w:t>14 (3): 681–89.</w:t>
      </w:r>
      <w:r w:rsidR="007C1201" w:rsidRPr="004E72CD">
        <w:rPr>
          <w:rFonts w:asciiTheme="minorHAnsi" w:hAnsiTheme="minorHAnsi"/>
          <w:color w:val="000000" w:themeColor="text1"/>
          <w:sz w:val="22"/>
          <w:szCs w:val="22"/>
        </w:rPr>
        <w:t xml:space="preserve"> </w:t>
      </w:r>
      <w:hyperlink r:id="rId9" w:history="1">
        <w:r w:rsidRPr="004E72CD">
          <w:rPr>
            <w:rStyle w:val="Hyperlink"/>
            <w:rFonts w:asciiTheme="minorHAnsi" w:hAnsiTheme="minorHAnsi"/>
            <w:color w:val="000000" w:themeColor="text1"/>
            <w:sz w:val="22"/>
            <w:szCs w:val="22"/>
            <w:u w:val="none"/>
          </w:rPr>
          <w:t>https://doi.org/10.5530/pj.2022.14.87</w:t>
        </w:r>
      </w:hyperlink>
      <w:r w:rsidRPr="004E72CD">
        <w:rPr>
          <w:rFonts w:asciiTheme="minorHAnsi" w:hAnsiTheme="minorHAnsi"/>
          <w:color w:val="000000" w:themeColor="text1"/>
          <w:sz w:val="22"/>
          <w:szCs w:val="22"/>
        </w:rPr>
        <w:t>.</w:t>
      </w:r>
    </w:p>
    <w:p w14:paraId="182CA696" w14:textId="77777777"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Trong Nghia Nguyen, Quang Hoa Do, Thi Thuy Duong Vu, Thi Thuy Nguyen, Duc Toan Nguyen, Thi Bich Ngoc Nguyen, Thi Thu Ha Tran, Thi Kim Oanh Vu, Thi Ha Lien Nghiem, Thi Minh Tu Hoa, Thi Minh Huyen Nguyen, Phuong Nhung Bui, Minh Hue Nguyen, Duc Minh Pham &amp; Thi Chung Thuy Tran. 2022. “Enhancement of Antibacterial Activity by a Copper</w:t>
      </w:r>
      <w:r w:rsidRPr="004E72CD">
        <w:rPr>
          <w:rFonts w:asciiTheme="minorHAnsi" w:hAnsiTheme="minorHAnsi"/>
          <w:color w:val="000000" w:themeColor="text1"/>
          <w:sz w:val="22"/>
          <w:szCs w:val="22"/>
          <w:lang w:val="vi-VN"/>
        </w:rPr>
        <w:t xml:space="preserve"> </w:t>
      </w:r>
      <w:r w:rsidRPr="004E72CD">
        <w:rPr>
          <w:rFonts w:asciiTheme="minorHAnsi" w:hAnsiTheme="minorHAnsi"/>
          <w:color w:val="000000" w:themeColor="text1"/>
          <w:sz w:val="22"/>
          <w:szCs w:val="22"/>
        </w:rPr>
        <w:t xml:space="preserve">(II) and Zinc(II) in Chelation with Ethylenediaminetetra-Acetic Acid and Urea Complex.” </w:t>
      </w:r>
      <w:r w:rsidRPr="004E72CD">
        <w:rPr>
          <w:rFonts w:asciiTheme="minorHAnsi" w:hAnsiTheme="minorHAnsi"/>
          <w:i/>
          <w:color w:val="000000" w:themeColor="text1"/>
          <w:sz w:val="22"/>
          <w:szCs w:val="22"/>
        </w:rPr>
        <w:t>Chemical Papers</w:t>
      </w:r>
      <w:r w:rsidRPr="004E72CD">
        <w:rPr>
          <w:rFonts w:asciiTheme="minorHAnsi" w:hAnsiTheme="minorHAnsi"/>
          <w:color w:val="000000" w:themeColor="text1"/>
          <w:sz w:val="22"/>
          <w:szCs w:val="22"/>
        </w:rPr>
        <w:t xml:space="preserve"> 76 (11): 7163–76. </w:t>
      </w:r>
      <w:hyperlink r:id="rId10" w:history="1">
        <w:r w:rsidRPr="004E72CD">
          <w:rPr>
            <w:rStyle w:val="Hyperlink"/>
            <w:rFonts w:asciiTheme="minorHAnsi" w:hAnsiTheme="minorHAnsi"/>
            <w:color w:val="000000" w:themeColor="text1"/>
            <w:sz w:val="22"/>
            <w:szCs w:val="22"/>
            <w:u w:val="none"/>
          </w:rPr>
          <w:t>https://doi.org/10.1007/s11696-022-02361-3</w:t>
        </w:r>
      </w:hyperlink>
      <w:r w:rsidRPr="004E72CD">
        <w:rPr>
          <w:rFonts w:asciiTheme="minorHAnsi" w:hAnsiTheme="minorHAnsi"/>
          <w:color w:val="000000" w:themeColor="text1"/>
          <w:sz w:val="22"/>
          <w:szCs w:val="22"/>
        </w:rPr>
        <w:t>.</w:t>
      </w:r>
    </w:p>
    <w:p w14:paraId="03FF7827" w14:textId="1468C2C0"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Ogura, Ayano, Seiji Yamaguchi, Phuc Thi Minh Le, Kayoko Yamamoto, Michi Omori, Kazuya Inoue, Nahoko Kato-Kogoe, et al. 202</w:t>
      </w:r>
      <w:r w:rsidR="00354B89" w:rsidRPr="004E72CD">
        <w:rPr>
          <w:rFonts w:asciiTheme="minorHAnsi" w:hAnsiTheme="minorHAnsi"/>
          <w:color w:val="000000" w:themeColor="text1"/>
          <w:sz w:val="22"/>
          <w:szCs w:val="22"/>
        </w:rPr>
        <w:t>2</w:t>
      </w:r>
      <w:r w:rsidRPr="004E72CD">
        <w:rPr>
          <w:rFonts w:asciiTheme="minorHAnsi" w:hAnsiTheme="minorHAnsi"/>
          <w:color w:val="000000" w:themeColor="text1"/>
          <w:sz w:val="22"/>
          <w:szCs w:val="22"/>
        </w:rPr>
        <w:t xml:space="preserve">. “The Effect of Simple Heat Treatment on Apatite Formation on Grit-Blasted/Acid-Etched Dental Ti Implants Already in Clinical Use.” </w:t>
      </w:r>
      <w:r w:rsidRPr="004E72CD">
        <w:rPr>
          <w:rFonts w:asciiTheme="minorHAnsi" w:hAnsiTheme="minorHAnsi"/>
          <w:i/>
          <w:color w:val="000000" w:themeColor="text1"/>
          <w:sz w:val="22"/>
          <w:szCs w:val="22"/>
        </w:rPr>
        <w:t>Journal of Biomedical Materials Research</w:t>
      </w:r>
      <w:r w:rsidR="00351955" w:rsidRPr="004E72CD">
        <w:rPr>
          <w:rFonts w:asciiTheme="minorHAnsi" w:hAnsiTheme="minorHAnsi"/>
          <w:i/>
          <w:color w:val="000000" w:themeColor="text1"/>
          <w:sz w:val="22"/>
          <w:szCs w:val="22"/>
        </w:rPr>
        <w:t xml:space="preserve">, </w:t>
      </w:r>
      <w:r w:rsidRPr="004E72CD">
        <w:rPr>
          <w:rFonts w:asciiTheme="minorHAnsi" w:hAnsiTheme="minorHAnsi"/>
          <w:color w:val="000000" w:themeColor="text1"/>
          <w:sz w:val="22"/>
          <w:szCs w:val="22"/>
        </w:rPr>
        <w:t xml:space="preserve">110 (2): 392–402. </w:t>
      </w:r>
      <w:hyperlink r:id="rId11" w:history="1">
        <w:r w:rsidRPr="004E72CD">
          <w:rPr>
            <w:rStyle w:val="Hyperlink"/>
            <w:rFonts w:asciiTheme="minorHAnsi" w:hAnsiTheme="minorHAnsi"/>
            <w:color w:val="000000" w:themeColor="text1"/>
            <w:sz w:val="22"/>
            <w:szCs w:val="22"/>
            <w:u w:val="none"/>
          </w:rPr>
          <w:t>https://doi.org/10.1002/jbm.b.34915</w:t>
        </w:r>
      </w:hyperlink>
      <w:r w:rsidRPr="004E72CD">
        <w:rPr>
          <w:rFonts w:asciiTheme="minorHAnsi" w:hAnsiTheme="minorHAnsi"/>
          <w:color w:val="000000" w:themeColor="text1"/>
          <w:sz w:val="22"/>
          <w:szCs w:val="22"/>
        </w:rPr>
        <w:t>.</w:t>
      </w:r>
    </w:p>
    <w:p w14:paraId="115EFD5F" w14:textId="0FC16BD9" w:rsidR="006033B0"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Nguyen, Thi-Lien, Huong Ha Thi Thanh, Kiet Ngo Tuan, Doan Cao Son, Thao Le Quang, Hang Nguyen Thi, Tien Vuong Duy, Quyen Doan Thi Tam, and Huan Le Quang. 2022. “Evaluation of Antiviral Effects and Toxicity of Herbal Medicine Vipdervir Capsules.” </w:t>
      </w:r>
      <w:r w:rsidRPr="004E72CD">
        <w:rPr>
          <w:rFonts w:asciiTheme="minorHAnsi" w:hAnsiTheme="minorHAnsi"/>
          <w:i/>
          <w:color w:val="000000" w:themeColor="text1"/>
          <w:sz w:val="22"/>
          <w:szCs w:val="22"/>
        </w:rPr>
        <w:t>Pharmacognosy Journal</w:t>
      </w:r>
      <w:r w:rsidRPr="004E72CD">
        <w:rPr>
          <w:rFonts w:asciiTheme="minorHAnsi" w:hAnsiTheme="minorHAnsi"/>
          <w:color w:val="000000" w:themeColor="text1"/>
          <w:sz w:val="22"/>
          <w:szCs w:val="22"/>
        </w:rPr>
        <w:t xml:space="preserve"> 14 (3): 681–89.</w:t>
      </w:r>
      <w:r w:rsidR="003F47E8" w:rsidRPr="004E72CD">
        <w:rPr>
          <w:rFonts w:asciiTheme="minorHAnsi" w:hAnsiTheme="minorHAnsi"/>
          <w:color w:val="000000" w:themeColor="text1"/>
          <w:sz w:val="22"/>
          <w:szCs w:val="22"/>
        </w:rPr>
        <w:t xml:space="preserve"> </w:t>
      </w:r>
      <w:hyperlink r:id="rId12" w:history="1">
        <w:r w:rsidRPr="004E72CD">
          <w:rPr>
            <w:rStyle w:val="Hyperlink"/>
            <w:rFonts w:asciiTheme="minorHAnsi" w:hAnsiTheme="minorHAnsi"/>
            <w:color w:val="000000" w:themeColor="text1"/>
            <w:sz w:val="22"/>
            <w:szCs w:val="22"/>
            <w:u w:val="none"/>
          </w:rPr>
          <w:t>https://doi.org/10.5530/pj.2022.14.87</w:t>
        </w:r>
      </w:hyperlink>
      <w:r w:rsidRPr="004E72CD">
        <w:rPr>
          <w:rFonts w:asciiTheme="minorHAnsi" w:hAnsiTheme="minorHAnsi"/>
          <w:color w:val="000000" w:themeColor="text1"/>
          <w:sz w:val="22"/>
          <w:szCs w:val="22"/>
        </w:rPr>
        <w:t>.</w:t>
      </w:r>
    </w:p>
    <w:p w14:paraId="24A7CD6E" w14:textId="14CD272F" w:rsidR="006033B0"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Loan Thi Nguyen, Linh Trong Nguyen, Trang Thu Nguyen, Hien Minh Nguyen, Thuy Thi Pham and Huyen Thi La. 2022. “Comparing Multiplex and Multiplex Real-Time Polymerase Chain Reaction with Traditional Blood Culture in Bacterial Detection among Patients with Septicemia.” </w:t>
      </w:r>
      <w:r w:rsidR="006033B0" w:rsidRPr="004E72CD">
        <w:rPr>
          <w:rFonts w:asciiTheme="minorHAnsi" w:hAnsiTheme="minorHAnsi"/>
          <w:i/>
          <w:color w:val="000000" w:themeColor="text1"/>
          <w:sz w:val="22"/>
          <w:szCs w:val="22"/>
        </w:rPr>
        <w:t>Malaysian Journal of Microbiology</w:t>
      </w:r>
      <w:r w:rsidR="006033B0" w:rsidRPr="004E72CD">
        <w:rPr>
          <w:rFonts w:asciiTheme="minorHAnsi" w:hAnsiTheme="minorHAnsi"/>
          <w:color w:val="000000" w:themeColor="text1"/>
          <w:sz w:val="22"/>
          <w:szCs w:val="22"/>
        </w:rPr>
        <w:t>, Vol 18(3): 242-250</w:t>
      </w:r>
    </w:p>
    <w:p w14:paraId="4B2A7A95" w14:textId="5BE4BC1A"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i/>
          <w:color w:val="000000" w:themeColor="text1"/>
          <w:sz w:val="22"/>
          <w:szCs w:val="22"/>
        </w:rPr>
      </w:pPr>
      <w:r w:rsidRPr="004E72CD">
        <w:rPr>
          <w:rFonts w:asciiTheme="minorHAnsi" w:hAnsiTheme="minorHAnsi"/>
          <w:color w:val="000000" w:themeColor="text1"/>
          <w:sz w:val="22"/>
          <w:szCs w:val="22"/>
        </w:rPr>
        <w:t>Hoa Quynh Nguyen, Phuong-Thao Ho, Sungsik Kong, Yoonhyuk Bae, Thai Hong Pham, Huyen Thi La</w:t>
      </w:r>
      <w:r w:rsidRPr="004E72CD">
        <w:rPr>
          <w:rFonts w:asciiTheme="minorHAnsi" w:hAnsiTheme="minorHAnsi"/>
          <w:color w:val="000000" w:themeColor="text1"/>
          <w:position w:val="8"/>
          <w:sz w:val="22"/>
          <w:szCs w:val="22"/>
        </w:rPr>
        <w:t xml:space="preserve"> </w:t>
      </w:r>
      <w:r w:rsidRPr="004E72CD">
        <w:rPr>
          <w:rFonts w:asciiTheme="minorHAnsi" w:hAnsiTheme="minorHAnsi"/>
          <w:color w:val="000000" w:themeColor="text1"/>
          <w:sz w:val="22"/>
          <w:szCs w:val="22"/>
        </w:rPr>
        <w:t>And Yikweon Jang</w:t>
      </w:r>
      <w:r w:rsidR="006033B0" w:rsidRPr="004E72CD">
        <w:rPr>
          <w:rFonts w:asciiTheme="minorHAnsi" w:hAnsiTheme="minorHAnsi"/>
          <w:color w:val="000000" w:themeColor="text1"/>
          <w:sz w:val="22"/>
          <w:szCs w:val="22"/>
        </w:rPr>
        <w:t xml:space="preserve"> (202</w:t>
      </w:r>
      <w:r w:rsidR="006033B0" w:rsidRPr="004E72CD">
        <w:rPr>
          <w:rFonts w:asciiTheme="minorHAnsi" w:hAnsiTheme="minorHAnsi"/>
          <w:color w:val="000000" w:themeColor="text1"/>
          <w:sz w:val="22"/>
          <w:szCs w:val="22"/>
          <w:lang w:val="vi-VN"/>
        </w:rPr>
        <w:t>2</w:t>
      </w:r>
      <w:r w:rsidR="006033B0" w:rsidRPr="004E72CD">
        <w:rPr>
          <w:rFonts w:asciiTheme="minorHAnsi" w:hAnsiTheme="minorHAnsi"/>
          <w:color w:val="000000" w:themeColor="text1"/>
          <w:sz w:val="22"/>
          <w:szCs w:val="22"/>
        </w:rPr>
        <w:t>)</w:t>
      </w:r>
      <w:r w:rsidRPr="004E72CD">
        <w:rPr>
          <w:rFonts w:asciiTheme="minorHAnsi" w:hAnsiTheme="minorHAnsi"/>
          <w:color w:val="000000" w:themeColor="text1"/>
          <w:position w:val="2"/>
          <w:sz w:val="22"/>
          <w:szCs w:val="22"/>
          <w:lang w:val="vi-VN"/>
        </w:rPr>
        <w:t>.</w:t>
      </w:r>
      <w:r w:rsidRPr="004E72CD">
        <w:rPr>
          <w:rFonts w:asciiTheme="minorHAnsi" w:hAnsiTheme="minorHAnsi"/>
          <w:color w:val="000000" w:themeColor="text1"/>
          <w:position w:val="2"/>
          <w:sz w:val="22"/>
          <w:szCs w:val="22"/>
        </w:rPr>
        <w:t xml:space="preserve"> </w:t>
      </w:r>
      <w:r w:rsidRPr="004E72CD">
        <w:rPr>
          <w:rFonts w:asciiTheme="minorHAnsi" w:hAnsiTheme="minorHAnsi"/>
          <w:color w:val="000000" w:themeColor="text1"/>
          <w:position w:val="2"/>
          <w:sz w:val="22"/>
          <w:szCs w:val="22"/>
          <w:lang w:val="vi-VN"/>
        </w:rPr>
        <w:t>“</w:t>
      </w:r>
      <w:r w:rsidRPr="004E72CD">
        <w:rPr>
          <w:rFonts w:asciiTheme="minorHAnsi" w:hAnsiTheme="minorHAnsi"/>
          <w:color w:val="000000" w:themeColor="text1"/>
          <w:sz w:val="22"/>
          <w:szCs w:val="22"/>
        </w:rPr>
        <w:t>A time-calibrated mitogenomic phylogeny suggests that Korean Hyalessa fuscata is a bridge between Chinese and Japanese H. maculaticollis</w:t>
      </w:r>
      <w:r w:rsidRPr="004E72CD">
        <w:rPr>
          <w:rFonts w:asciiTheme="minorHAnsi" w:hAnsiTheme="minorHAnsi"/>
          <w:color w:val="000000" w:themeColor="text1"/>
          <w:sz w:val="22"/>
          <w:szCs w:val="22"/>
          <w:lang w:val="vi-VN"/>
        </w:rPr>
        <w:t>”.</w:t>
      </w:r>
      <w:r w:rsidRPr="004E72CD">
        <w:rPr>
          <w:rFonts w:asciiTheme="minorHAnsi" w:hAnsiTheme="minorHAnsi"/>
          <w:color w:val="000000" w:themeColor="text1"/>
          <w:sz w:val="22"/>
          <w:szCs w:val="22"/>
        </w:rPr>
        <w:t xml:space="preserve"> </w:t>
      </w:r>
      <w:r w:rsidRPr="004E72CD">
        <w:rPr>
          <w:rFonts w:asciiTheme="minorHAnsi" w:hAnsiTheme="minorHAnsi"/>
          <w:i/>
          <w:color w:val="000000" w:themeColor="text1"/>
          <w:sz w:val="22"/>
          <w:szCs w:val="22"/>
        </w:rPr>
        <w:t>Journal of Genetics</w:t>
      </w:r>
      <w:r w:rsidRPr="004E72CD">
        <w:rPr>
          <w:rFonts w:asciiTheme="minorHAnsi" w:hAnsiTheme="minorHAnsi"/>
          <w:color w:val="000000" w:themeColor="text1"/>
          <w:sz w:val="22"/>
          <w:szCs w:val="22"/>
          <w:lang w:val="vi-VN"/>
        </w:rPr>
        <w:t xml:space="preserve"> </w:t>
      </w:r>
      <w:r w:rsidRPr="004E72CD">
        <w:rPr>
          <w:rFonts w:asciiTheme="minorHAnsi" w:hAnsiTheme="minorHAnsi"/>
          <w:color w:val="000000" w:themeColor="text1"/>
          <w:sz w:val="22"/>
          <w:szCs w:val="22"/>
        </w:rPr>
        <w:t>102:</w:t>
      </w:r>
      <w:r w:rsidR="006033B0" w:rsidRPr="004E72CD">
        <w:rPr>
          <w:rFonts w:asciiTheme="minorHAnsi" w:hAnsiTheme="minorHAnsi"/>
          <w:color w:val="000000" w:themeColor="text1"/>
          <w:sz w:val="22"/>
          <w:szCs w:val="22"/>
        </w:rPr>
        <w:t xml:space="preserve"> </w:t>
      </w:r>
      <w:r w:rsidRPr="004E72CD">
        <w:rPr>
          <w:rFonts w:asciiTheme="minorHAnsi" w:hAnsiTheme="minorHAnsi"/>
          <w:color w:val="000000" w:themeColor="text1"/>
          <w:sz w:val="22"/>
          <w:szCs w:val="22"/>
        </w:rPr>
        <w:t>9 https://doi.org/10.1007/s12041-022-01405-7</w:t>
      </w:r>
      <w:r w:rsidRPr="004E72CD">
        <w:rPr>
          <w:rFonts w:asciiTheme="minorHAnsi" w:hAnsiTheme="minorHAnsi"/>
          <w:color w:val="000000" w:themeColor="text1"/>
          <w:sz w:val="22"/>
          <w:szCs w:val="22"/>
          <w:lang w:val="vi-VN"/>
        </w:rPr>
        <w:t>.</w:t>
      </w:r>
      <w:r w:rsidRPr="004E72CD">
        <w:rPr>
          <w:rFonts w:asciiTheme="minorHAnsi" w:hAnsiTheme="minorHAnsi"/>
          <w:color w:val="000000" w:themeColor="text1"/>
          <w:sz w:val="22"/>
          <w:szCs w:val="22"/>
        </w:rPr>
        <w:t xml:space="preserve"> </w:t>
      </w:r>
    </w:p>
    <w:p w14:paraId="33FAD05F" w14:textId="77777777" w:rsidR="0003150C" w:rsidRPr="004E72CD" w:rsidRDefault="0003150C"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Huyen Thi La*, Dao Bich Thi Tran, Hai Manh Tran, Linh Trong Nguyen (2021). Third-Generation Anti-CD47-Specific CAR-T Cells Effectively Kill Cancer Cells and Reduce the Genes Expression in Lung Cancer Cell Metastasis. </w:t>
      </w:r>
      <w:r w:rsidRPr="004E72CD">
        <w:rPr>
          <w:rFonts w:asciiTheme="minorHAnsi" w:hAnsiTheme="minorHAnsi"/>
          <w:i/>
          <w:color w:val="000000" w:themeColor="text1"/>
        </w:rPr>
        <w:t>Journal of Immunology Research</w:t>
      </w:r>
      <w:r w:rsidRPr="004E72CD">
        <w:rPr>
          <w:rFonts w:asciiTheme="minorHAnsi" w:hAnsiTheme="minorHAnsi"/>
          <w:color w:val="000000" w:themeColor="text1"/>
        </w:rPr>
        <w:t>. vol. 2021. 13 pages. Số ISSN: ISSN: 23147156</w:t>
      </w:r>
    </w:p>
    <w:p w14:paraId="381895CB" w14:textId="391C8C5D" w:rsidR="0003150C" w:rsidRPr="004E72CD" w:rsidRDefault="0003150C"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La, T. H. &amp; Van, T. N (2021). Recovery of a Vietnamese Child from Impaired Fasting Glucose and Hyperinsulinemia After one Year of Implementation of an Appropriate Diet Plan: A Case Report NBiomed. J. Sci. Tech. Res. 37(2</w:t>
      </w:r>
      <w:r w:rsidR="006033B0" w:rsidRPr="004E72CD">
        <w:rPr>
          <w:rFonts w:asciiTheme="minorHAnsi" w:hAnsiTheme="minorHAnsi"/>
          <w:color w:val="000000" w:themeColor="text1"/>
        </w:rPr>
        <w:t>:</w:t>
      </w:r>
      <w:r w:rsidRPr="004E72CD">
        <w:rPr>
          <w:rFonts w:asciiTheme="minorHAnsi" w:hAnsiTheme="minorHAnsi"/>
          <w:color w:val="000000" w:themeColor="text1"/>
        </w:rPr>
        <w:t xml:space="preserve"> 29238–29242 Số ISSN: ISSN: 2574 -1241 </w:t>
      </w:r>
    </w:p>
    <w:p w14:paraId="223758F3" w14:textId="77777777"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lastRenderedPageBreak/>
        <w:t xml:space="preserve">Trong Nghia Nguyen, Thi Thuy Nguyen, Thi Ha Lien Nghiem*, Duc Toan Nguyen, Thi Thu Ha Tran, Duong Vu, Thi Bich Ngoc Nguyen, Thi Minh Huyen Nguyen, Van Tien Nguyen and Minh Hue Nguyen. 2021. “Optical Properties of Doxorubicin Hydrochloride Load and Release on Silica Nanoparticle Platform.” </w:t>
      </w:r>
      <w:r w:rsidRPr="004E72CD">
        <w:rPr>
          <w:rFonts w:asciiTheme="minorHAnsi" w:hAnsiTheme="minorHAnsi"/>
          <w:i/>
          <w:color w:val="000000" w:themeColor="text1"/>
          <w:sz w:val="22"/>
          <w:szCs w:val="22"/>
        </w:rPr>
        <w:t>Molecules</w:t>
      </w:r>
      <w:r w:rsidRPr="004E72CD">
        <w:rPr>
          <w:rFonts w:asciiTheme="minorHAnsi" w:hAnsiTheme="minorHAnsi"/>
          <w:color w:val="000000" w:themeColor="text1"/>
          <w:sz w:val="22"/>
          <w:szCs w:val="22"/>
        </w:rPr>
        <w:t xml:space="preserve"> 26 (13): 3968. </w:t>
      </w:r>
      <w:hyperlink r:id="rId13" w:history="1">
        <w:r w:rsidRPr="004E72CD">
          <w:rPr>
            <w:rStyle w:val="Hyperlink"/>
            <w:rFonts w:asciiTheme="minorHAnsi" w:hAnsiTheme="minorHAnsi"/>
            <w:color w:val="000000" w:themeColor="text1"/>
            <w:sz w:val="22"/>
            <w:szCs w:val="22"/>
            <w:u w:val="none"/>
          </w:rPr>
          <w:t>https://doi.org/10.3390/molecules26133968</w:t>
        </w:r>
      </w:hyperlink>
      <w:r w:rsidRPr="004E72CD">
        <w:rPr>
          <w:rFonts w:asciiTheme="minorHAnsi" w:hAnsiTheme="minorHAnsi"/>
          <w:color w:val="000000" w:themeColor="text1"/>
          <w:sz w:val="22"/>
          <w:szCs w:val="22"/>
        </w:rPr>
        <w:t>.</w:t>
      </w:r>
    </w:p>
    <w:p w14:paraId="405C31B4" w14:textId="355FF2C9"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Yamaguchi, Seiji, Phuc Thi Minh Le, Seine A. Shintani, Hiroaki Takadama, Morihiro Ito, Sara Ferraris, and Silvia Spriano. 2021. “Iodine-Loaded Calcium Titanate for Bone Repair with Sustainable Antibacterial Activity Prepared</w:t>
      </w:r>
      <w:r w:rsidR="006033B0" w:rsidRPr="004E72CD">
        <w:rPr>
          <w:rFonts w:asciiTheme="minorHAnsi" w:hAnsiTheme="minorHAnsi"/>
          <w:color w:val="000000" w:themeColor="text1"/>
          <w:sz w:val="22"/>
          <w:szCs w:val="22"/>
        </w:rPr>
        <w:t xml:space="preserve"> by Solution and Heat Treatment</w:t>
      </w:r>
      <w:r w:rsidRPr="004E72CD">
        <w:rPr>
          <w:rFonts w:asciiTheme="minorHAnsi" w:hAnsiTheme="minorHAnsi"/>
          <w:color w:val="000000" w:themeColor="text1"/>
          <w:sz w:val="22"/>
          <w:szCs w:val="22"/>
        </w:rPr>
        <w:t>”</w:t>
      </w:r>
      <w:r w:rsidR="006033B0" w:rsidRPr="004E72CD">
        <w:rPr>
          <w:rFonts w:asciiTheme="minorHAnsi" w:hAnsiTheme="minorHAnsi"/>
          <w:color w:val="000000" w:themeColor="text1"/>
          <w:sz w:val="22"/>
          <w:szCs w:val="22"/>
        </w:rPr>
        <w:t xml:space="preserve">. </w:t>
      </w:r>
      <w:r w:rsidRPr="004E72CD">
        <w:rPr>
          <w:rFonts w:asciiTheme="minorHAnsi" w:hAnsiTheme="minorHAnsi"/>
          <w:i/>
          <w:color w:val="000000" w:themeColor="text1"/>
          <w:sz w:val="22"/>
          <w:szCs w:val="22"/>
        </w:rPr>
        <w:t>Nanomaterials</w:t>
      </w:r>
      <w:r w:rsidRPr="004E72CD">
        <w:rPr>
          <w:rFonts w:asciiTheme="minorHAnsi" w:hAnsiTheme="minorHAnsi"/>
          <w:color w:val="000000" w:themeColor="text1"/>
          <w:sz w:val="22"/>
          <w:szCs w:val="22"/>
        </w:rPr>
        <w:t xml:space="preserve"> 11 (9): 2199. </w:t>
      </w:r>
      <w:hyperlink r:id="rId14" w:history="1">
        <w:r w:rsidRPr="004E72CD">
          <w:rPr>
            <w:rStyle w:val="Hyperlink"/>
            <w:rFonts w:asciiTheme="minorHAnsi" w:hAnsiTheme="minorHAnsi"/>
            <w:color w:val="000000" w:themeColor="text1"/>
            <w:sz w:val="22"/>
            <w:szCs w:val="22"/>
            <w:u w:val="none"/>
          </w:rPr>
          <w:t>https://doi.org/10.3390/nano11092199</w:t>
        </w:r>
      </w:hyperlink>
      <w:r w:rsidRPr="004E72CD">
        <w:rPr>
          <w:rFonts w:asciiTheme="minorHAnsi" w:hAnsiTheme="minorHAnsi"/>
          <w:color w:val="000000" w:themeColor="text1"/>
          <w:sz w:val="22"/>
          <w:szCs w:val="22"/>
        </w:rPr>
        <w:t>.</w:t>
      </w:r>
    </w:p>
    <w:p w14:paraId="2CBEEF9B" w14:textId="354B4AC6" w:rsidR="0003150C" w:rsidRPr="004E72CD" w:rsidRDefault="0003150C"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Style w:val="fontstyle01"/>
          <w:rFonts w:asciiTheme="minorHAnsi" w:hAnsiTheme="minorHAnsi"/>
          <w:b w:val="0"/>
          <w:color w:val="000000" w:themeColor="text1"/>
          <w:sz w:val="22"/>
          <w:szCs w:val="22"/>
        </w:rPr>
        <w:t>Naoko Imagawa, Kazuya Inoue, Keisuke Matsumoto, Michi Omori, Kayoko Yamamoto,</w:t>
      </w:r>
      <w:r w:rsidR="006033B0" w:rsidRPr="004E72CD">
        <w:rPr>
          <w:rFonts w:asciiTheme="minorHAnsi" w:hAnsiTheme="minorHAnsi"/>
          <w:b/>
          <w:bCs/>
          <w:color w:val="000000" w:themeColor="text1"/>
          <w:sz w:val="22"/>
          <w:szCs w:val="22"/>
        </w:rPr>
        <w:t xml:space="preserve"> </w:t>
      </w:r>
      <w:r w:rsidRPr="004E72CD">
        <w:rPr>
          <w:rStyle w:val="fontstyle01"/>
          <w:rFonts w:asciiTheme="minorHAnsi" w:hAnsiTheme="minorHAnsi"/>
          <w:b w:val="0"/>
          <w:color w:val="000000" w:themeColor="text1"/>
          <w:sz w:val="22"/>
          <w:szCs w:val="22"/>
        </w:rPr>
        <w:t>Yoichiro Nakajima, Nahoko Kato-Kogoe, Hiroyuki Nakano, Phuc Thi Minh Le, Seiji Yamaguchi and Takaaki Ueno. 2021. “</w:t>
      </w:r>
      <w:r w:rsidRPr="004E72CD">
        <w:rPr>
          <w:rFonts w:asciiTheme="minorHAnsi" w:hAnsiTheme="minorHAnsi"/>
          <w:bCs/>
          <w:color w:val="000000" w:themeColor="text1"/>
          <w:sz w:val="22"/>
          <w:szCs w:val="22"/>
        </w:rPr>
        <w:t xml:space="preserve">Histological </w:t>
      </w:r>
      <w:r w:rsidR="006033B0" w:rsidRPr="004E72CD">
        <w:rPr>
          <w:rFonts w:asciiTheme="minorHAnsi" w:hAnsiTheme="minorHAnsi"/>
          <w:bCs/>
          <w:color w:val="000000" w:themeColor="text1"/>
          <w:sz w:val="22"/>
          <w:szCs w:val="22"/>
        </w:rPr>
        <w:t>evaluation of porous additive-manufacturing titanium artificial bone in rat calvarial bone defects</w:t>
      </w:r>
      <w:r w:rsidRPr="004E72CD">
        <w:rPr>
          <w:rFonts w:asciiTheme="minorHAnsi" w:hAnsiTheme="minorHAnsi"/>
          <w:bCs/>
          <w:color w:val="000000" w:themeColor="text1"/>
          <w:sz w:val="22"/>
          <w:szCs w:val="22"/>
        </w:rPr>
        <w:t xml:space="preserve">”. </w:t>
      </w:r>
      <w:r w:rsidRPr="004E72CD">
        <w:rPr>
          <w:rFonts w:asciiTheme="minorHAnsi" w:hAnsiTheme="minorHAnsi"/>
          <w:i/>
          <w:iCs/>
          <w:color w:val="000000" w:themeColor="text1"/>
          <w:sz w:val="22"/>
          <w:szCs w:val="22"/>
        </w:rPr>
        <w:t>Materials</w:t>
      </w:r>
      <w:r w:rsidRPr="004E72CD">
        <w:rPr>
          <w:rFonts w:asciiTheme="minorHAnsi" w:hAnsiTheme="minorHAnsi"/>
          <w:i/>
          <w:color w:val="000000" w:themeColor="text1"/>
          <w:sz w:val="22"/>
          <w:szCs w:val="22"/>
        </w:rPr>
        <w:t>.</w:t>
      </w:r>
      <w:r w:rsidR="00354B89" w:rsidRPr="004E72CD">
        <w:rPr>
          <w:rFonts w:asciiTheme="minorHAnsi" w:hAnsiTheme="minorHAnsi"/>
          <w:i/>
          <w:color w:val="000000" w:themeColor="text1"/>
          <w:sz w:val="22"/>
          <w:szCs w:val="22"/>
        </w:rPr>
        <w:t xml:space="preserve"> </w:t>
      </w:r>
      <w:hyperlink r:id="rId15" w:history="1">
        <w:r w:rsidR="00354B89" w:rsidRPr="004E72CD">
          <w:rPr>
            <w:rStyle w:val="Hyperlink"/>
            <w:rFonts w:asciiTheme="minorHAnsi" w:hAnsiTheme="minorHAnsi"/>
            <w:color w:val="000000" w:themeColor="text1"/>
            <w:sz w:val="22"/>
            <w:szCs w:val="22"/>
          </w:rPr>
          <w:t>https://doi.org/10.3390/ma14185360</w:t>
        </w:r>
      </w:hyperlink>
      <w:r w:rsidRPr="004E72CD">
        <w:rPr>
          <w:rFonts w:asciiTheme="minorHAnsi" w:hAnsiTheme="minorHAnsi"/>
          <w:color w:val="000000" w:themeColor="text1"/>
          <w:sz w:val="22"/>
          <w:szCs w:val="22"/>
        </w:rPr>
        <w:t xml:space="preserve"> </w:t>
      </w:r>
    </w:p>
    <w:p w14:paraId="24806C7E" w14:textId="31AB4379" w:rsidR="00354B89" w:rsidRPr="004E72CD" w:rsidRDefault="00354B89" w:rsidP="004E72CD">
      <w:pPr>
        <w:widowControl w:val="0"/>
        <w:numPr>
          <w:ilvl w:val="0"/>
          <w:numId w:val="31"/>
        </w:numPr>
        <w:tabs>
          <w:tab w:val="left" w:pos="450"/>
        </w:tabs>
        <w:snapToGrid w:val="0"/>
        <w:spacing w:before="120"/>
        <w:ind w:left="450" w:hanging="450"/>
        <w:jc w:val="both"/>
        <w:rPr>
          <w:rStyle w:val="fontstyle01"/>
          <w:rFonts w:asciiTheme="minorHAnsi" w:hAnsiTheme="minorHAnsi"/>
          <w:b w:val="0"/>
          <w:color w:val="000000" w:themeColor="text1"/>
          <w:sz w:val="22"/>
          <w:szCs w:val="22"/>
        </w:rPr>
      </w:pPr>
      <w:r w:rsidRPr="004E72CD">
        <w:rPr>
          <w:rStyle w:val="fontstyle01"/>
          <w:rFonts w:asciiTheme="minorHAnsi" w:hAnsiTheme="minorHAnsi"/>
          <w:b w:val="0"/>
          <w:color w:val="000000" w:themeColor="text1"/>
          <w:sz w:val="22"/>
          <w:szCs w:val="22"/>
          <w:lang w:val="fr-FR"/>
        </w:rPr>
        <w:t>Imagawa N., Inoue K., Matsumoto K., Omori M., Yamamoto K.,</w:t>
      </w:r>
      <w:r w:rsidRPr="004E72CD">
        <w:rPr>
          <w:rFonts w:asciiTheme="minorHAnsi" w:hAnsiTheme="minorHAnsi"/>
          <w:b/>
          <w:bCs/>
          <w:color w:val="000000" w:themeColor="text1"/>
          <w:sz w:val="22"/>
          <w:szCs w:val="22"/>
          <w:lang w:val="fr-FR"/>
        </w:rPr>
        <w:br/>
      </w:r>
      <w:r w:rsidRPr="004E72CD">
        <w:rPr>
          <w:rStyle w:val="fontstyle01"/>
          <w:rFonts w:asciiTheme="minorHAnsi" w:hAnsiTheme="minorHAnsi"/>
          <w:b w:val="0"/>
          <w:color w:val="000000" w:themeColor="text1"/>
          <w:sz w:val="22"/>
          <w:szCs w:val="22"/>
          <w:lang w:val="fr-FR"/>
        </w:rPr>
        <w:t xml:space="preserve">Nakajima Y., Kato-Kogoe N., Nakano H., </w:t>
      </w:r>
      <w:r w:rsidR="003A3DFD" w:rsidRPr="004E72CD">
        <w:rPr>
          <w:rStyle w:val="fontstyle01"/>
          <w:rFonts w:asciiTheme="minorHAnsi" w:hAnsiTheme="minorHAnsi"/>
          <w:b w:val="0"/>
          <w:color w:val="000000" w:themeColor="text1"/>
          <w:sz w:val="22"/>
          <w:szCs w:val="22"/>
          <w:lang w:val="fr-FR"/>
        </w:rPr>
        <w:t>Le Phuc Thi Minh</w:t>
      </w:r>
      <w:r w:rsidRPr="004E72CD">
        <w:rPr>
          <w:rStyle w:val="fontstyle01"/>
          <w:rFonts w:asciiTheme="minorHAnsi" w:hAnsiTheme="minorHAnsi"/>
          <w:b w:val="0"/>
          <w:color w:val="000000" w:themeColor="text1"/>
          <w:sz w:val="22"/>
          <w:szCs w:val="22"/>
          <w:lang w:val="fr-FR"/>
        </w:rPr>
        <w:t>, Yamaguchi S., Ueno T</w:t>
      </w:r>
      <w:r w:rsidR="003A3DFD" w:rsidRPr="004E72CD">
        <w:rPr>
          <w:rStyle w:val="fontstyle01"/>
          <w:rFonts w:asciiTheme="minorHAnsi" w:hAnsiTheme="minorHAnsi"/>
          <w:b w:val="0"/>
          <w:color w:val="000000" w:themeColor="text1"/>
          <w:sz w:val="22"/>
          <w:szCs w:val="22"/>
          <w:lang w:val="fr-FR"/>
        </w:rPr>
        <w:t xml:space="preserve"> (2021)</w:t>
      </w:r>
      <w:r w:rsidRPr="004E72CD">
        <w:rPr>
          <w:rStyle w:val="fontstyle01"/>
          <w:rFonts w:asciiTheme="minorHAnsi" w:hAnsiTheme="minorHAnsi"/>
          <w:b w:val="0"/>
          <w:color w:val="000000" w:themeColor="text1"/>
          <w:sz w:val="22"/>
          <w:szCs w:val="22"/>
          <w:lang w:val="fr-FR"/>
        </w:rPr>
        <w:t xml:space="preserve">. </w:t>
      </w:r>
      <w:r w:rsidRPr="004E72CD">
        <w:rPr>
          <w:rStyle w:val="fontstyle01"/>
          <w:rFonts w:asciiTheme="minorHAnsi" w:hAnsiTheme="minorHAnsi"/>
          <w:b w:val="0"/>
          <w:color w:val="000000" w:themeColor="text1"/>
          <w:sz w:val="22"/>
          <w:szCs w:val="22"/>
        </w:rPr>
        <w:t xml:space="preserve">Histological evaluation of porous additive-manufacturing titanium artificial bone in rat calvarial bone defects. </w:t>
      </w:r>
      <w:r w:rsidRPr="004E72CD">
        <w:rPr>
          <w:rStyle w:val="fontstyle01"/>
          <w:rFonts w:asciiTheme="minorHAnsi" w:hAnsiTheme="minorHAnsi"/>
          <w:b w:val="0"/>
          <w:i/>
          <w:color w:val="000000" w:themeColor="text1"/>
          <w:sz w:val="22"/>
          <w:szCs w:val="22"/>
        </w:rPr>
        <w:t>Materials</w:t>
      </w:r>
      <w:r w:rsidR="003A3DFD" w:rsidRPr="004E72CD">
        <w:rPr>
          <w:rStyle w:val="fontstyle01"/>
          <w:rFonts w:asciiTheme="minorHAnsi" w:hAnsiTheme="minorHAnsi"/>
          <w:b w:val="0"/>
          <w:color w:val="000000" w:themeColor="text1"/>
          <w:sz w:val="22"/>
          <w:szCs w:val="22"/>
        </w:rPr>
        <w:t xml:space="preserve"> 14, 5360-5370 </w:t>
      </w:r>
      <w:r w:rsidR="003A3DFD" w:rsidRPr="004E72CD">
        <w:rPr>
          <w:rFonts w:asciiTheme="minorHAnsi" w:hAnsiTheme="minorHAnsi"/>
          <w:bCs/>
          <w:color w:val="000000" w:themeColor="text1"/>
          <w:sz w:val="22"/>
          <w:szCs w:val="22"/>
        </w:rPr>
        <w:t xml:space="preserve">(DOI: </w:t>
      </w:r>
      <w:hyperlink r:id="rId16" w:tgtFrame="_blank" w:history="1">
        <w:r w:rsidR="003A3DFD" w:rsidRPr="004E72CD">
          <w:rPr>
            <w:rStyle w:val="Hyperlink"/>
            <w:rFonts w:asciiTheme="minorHAnsi" w:hAnsiTheme="minorHAnsi"/>
            <w:color w:val="000000" w:themeColor="text1"/>
            <w:sz w:val="22"/>
            <w:szCs w:val="22"/>
          </w:rPr>
          <w:t>10.3390/ma1</w:t>
        </w:r>
        <w:r w:rsidR="00C3364D" w:rsidRPr="004E72CD">
          <w:rPr>
            <w:rStyle w:val="Hyperlink"/>
            <w:rFonts w:asciiTheme="minorHAnsi" w:hAnsiTheme="minorHAnsi"/>
            <w:color w:val="000000" w:themeColor="text1"/>
            <w:sz w:val="22"/>
            <w:szCs w:val="22"/>
          </w:rPr>
          <w:t>4185360</w:t>
        </w:r>
      </w:hyperlink>
      <w:r w:rsidR="003A3DFD" w:rsidRPr="004E72CD">
        <w:rPr>
          <w:rStyle w:val="identifier"/>
          <w:rFonts w:asciiTheme="minorHAnsi" w:hAnsiTheme="minorHAnsi"/>
          <w:color w:val="000000" w:themeColor="text1"/>
          <w:sz w:val="22"/>
          <w:szCs w:val="22"/>
        </w:rPr>
        <w:t>)</w:t>
      </w:r>
    </w:p>
    <w:p w14:paraId="138D5B69" w14:textId="7B292F45" w:rsidR="003A3DFD" w:rsidRPr="004E72CD" w:rsidRDefault="0035680A"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bCs/>
          <w:color w:val="000000" w:themeColor="text1"/>
          <w:sz w:val="22"/>
          <w:szCs w:val="22"/>
        </w:rPr>
        <w:t>Le T</w:t>
      </w:r>
      <w:r w:rsidR="003A3DFD" w:rsidRPr="004E72CD">
        <w:rPr>
          <w:rFonts w:asciiTheme="minorHAnsi" w:hAnsiTheme="minorHAnsi"/>
          <w:bCs/>
          <w:color w:val="000000" w:themeColor="text1"/>
          <w:sz w:val="22"/>
          <w:szCs w:val="22"/>
        </w:rPr>
        <w:t>hi Minh Phuc</w:t>
      </w:r>
      <w:r w:rsidRPr="004E72CD">
        <w:rPr>
          <w:rFonts w:asciiTheme="minorHAnsi" w:hAnsiTheme="minorHAnsi"/>
          <w:bCs/>
          <w:color w:val="000000" w:themeColor="text1"/>
          <w:sz w:val="22"/>
          <w:szCs w:val="22"/>
        </w:rPr>
        <w:t>, Shintani SA., Takadama H., Ito M., Kakutani T.,</w:t>
      </w:r>
      <w:r w:rsidRPr="004E72CD">
        <w:rPr>
          <w:rFonts w:asciiTheme="minorHAnsi" w:hAnsiTheme="minorHAnsi"/>
          <w:bCs/>
          <w:color w:val="000000" w:themeColor="text1"/>
          <w:sz w:val="22"/>
          <w:szCs w:val="22"/>
        </w:rPr>
        <w:br/>
        <w:t>Kitagaki H., Terauchi S., Ueno T., Nakano H., Nakajima Y., Inoue K., Matsushita T., Yamaguchi S</w:t>
      </w:r>
      <w:r w:rsidR="003A3DFD" w:rsidRPr="004E72CD">
        <w:rPr>
          <w:rFonts w:asciiTheme="minorHAnsi" w:hAnsiTheme="minorHAnsi"/>
          <w:bCs/>
          <w:color w:val="000000" w:themeColor="text1"/>
          <w:sz w:val="22"/>
          <w:szCs w:val="22"/>
        </w:rPr>
        <w:t xml:space="preserve"> (2021)</w:t>
      </w:r>
      <w:r w:rsidRPr="004E72CD">
        <w:rPr>
          <w:rFonts w:asciiTheme="minorHAnsi" w:hAnsiTheme="minorHAnsi"/>
          <w:bCs/>
          <w:color w:val="000000" w:themeColor="text1"/>
          <w:sz w:val="22"/>
          <w:szCs w:val="22"/>
        </w:rPr>
        <w:t xml:space="preserve">. Bioactivation treatment with mixed acid and heat on titanium implants fabricated by selective laser melting enhances preosteoblast cell differentiation. </w:t>
      </w:r>
      <w:r w:rsidRPr="004E72CD">
        <w:rPr>
          <w:rFonts w:asciiTheme="minorHAnsi" w:hAnsiTheme="minorHAnsi"/>
          <w:bCs/>
          <w:i/>
          <w:color w:val="000000" w:themeColor="text1"/>
          <w:sz w:val="22"/>
          <w:szCs w:val="22"/>
        </w:rPr>
        <w:t>Nanomaterials</w:t>
      </w:r>
      <w:r w:rsidRPr="004E72CD">
        <w:rPr>
          <w:rFonts w:asciiTheme="minorHAnsi" w:hAnsiTheme="minorHAnsi"/>
          <w:bCs/>
          <w:color w:val="000000" w:themeColor="text1"/>
          <w:sz w:val="22"/>
          <w:szCs w:val="22"/>
        </w:rPr>
        <w:t xml:space="preserve"> 11, 987</w:t>
      </w:r>
      <w:r w:rsidR="003A3DFD" w:rsidRPr="004E72CD">
        <w:rPr>
          <w:rFonts w:asciiTheme="minorHAnsi" w:hAnsiTheme="minorHAnsi"/>
          <w:bCs/>
          <w:color w:val="000000" w:themeColor="text1"/>
          <w:sz w:val="22"/>
          <w:szCs w:val="22"/>
        </w:rPr>
        <w:t xml:space="preserve"> (DOI: </w:t>
      </w:r>
      <w:hyperlink r:id="rId17" w:tgtFrame="_blank" w:history="1">
        <w:r w:rsidR="003A3DFD" w:rsidRPr="004E72CD">
          <w:rPr>
            <w:rStyle w:val="Hyperlink"/>
            <w:rFonts w:asciiTheme="minorHAnsi" w:hAnsiTheme="minorHAnsi"/>
            <w:color w:val="000000" w:themeColor="text1"/>
            <w:sz w:val="22"/>
            <w:szCs w:val="22"/>
          </w:rPr>
          <w:t>10.3390/nano11040987</w:t>
        </w:r>
      </w:hyperlink>
      <w:r w:rsidR="003A3DFD" w:rsidRPr="004E72CD">
        <w:rPr>
          <w:rStyle w:val="identifier"/>
          <w:rFonts w:asciiTheme="minorHAnsi" w:hAnsiTheme="minorHAnsi"/>
          <w:color w:val="000000" w:themeColor="text1"/>
          <w:sz w:val="22"/>
          <w:szCs w:val="22"/>
        </w:rPr>
        <w:t>)</w:t>
      </w:r>
    </w:p>
    <w:p w14:paraId="26D7EE0C" w14:textId="2FB95234" w:rsidR="003A3DFD" w:rsidRPr="004E72CD" w:rsidRDefault="0035680A"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bCs/>
          <w:color w:val="000000" w:themeColor="text1"/>
          <w:sz w:val="22"/>
          <w:szCs w:val="22"/>
        </w:rPr>
        <w:t>Imagawa N., Inoue K., Matsumoto K., Ochi A., Omori M., Yamamoto K., Nakajima Y., Kato-Kogoe N., Nakano H., Matsushita T., Yamaguchi S., Le P</w:t>
      </w:r>
      <w:r w:rsidR="003A3DFD" w:rsidRPr="004E72CD">
        <w:rPr>
          <w:rFonts w:asciiTheme="minorHAnsi" w:hAnsiTheme="minorHAnsi"/>
          <w:bCs/>
          <w:color w:val="000000" w:themeColor="text1"/>
          <w:sz w:val="22"/>
          <w:szCs w:val="22"/>
        </w:rPr>
        <w:t xml:space="preserve">huc </w:t>
      </w:r>
      <w:r w:rsidRPr="004E72CD">
        <w:rPr>
          <w:rFonts w:asciiTheme="minorHAnsi" w:hAnsiTheme="minorHAnsi"/>
          <w:bCs/>
          <w:color w:val="000000" w:themeColor="text1"/>
          <w:sz w:val="22"/>
          <w:szCs w:val="22"/>
        </w:rPr>
        <w:t>T</w:t>
      </w:r>
      <w:r w:rsidR="003A3DFD" w:rsidRPr="004E72CD">
        <w:rPr>
          <w:rFonts w:asciiTheme="minorHAnsi" w:hAnsiTheme="minorHAnsi"/>
          <w:bCs/>
          <w:color w:val="000000" w:themeColor="text1"/>
          <w:sz w:val="22"/>
          <w:szCs w:val="22"/>
        </w:rPr>
        <w:t xml:space="preserve">hi </w:t>
      </w:r>
      <w:r w:rsidRPr="004E72CD">
        <w:rPr>
          <w:rFonts w:asciiTheme="minorHAnsi" w:hAnsiTheme="minorHAnsi"/>
          <w:bCs/>
          <w:color w:val="000000" w:themeColor="text1"/>
          <w:sz w:val="22"/>
          <w:szCs w:val="22"/>
        </w:rPr>
        <w:t>M</w:t>
      </w:r>
      <w:r w:rsidR="003A3DFD" w:rsidRPr="004E72CD">
        <w:rPr>
          <w:rFonts w:asciiTheme="minorHAnsi" w:hAnsiTheme="minorHAnsi"/>
          <w:bCs/>
          <w:color w:val="000000" w:themeColor="text1"/>
          <w:sz w:val="22"/>
          <w:szCs w:val="22"/>
        </w:rPr>
        <w:t>inh</w:t>
      </w:r>
      <w:r w:rsidRPr="004E72CD">
        <w:rPr>
          <w:rFonts w:asciiTheme="minorHAnsi" w:hAnsiTheme="minorHAnsi"/>
          <w:bCs/>
          <w:color w:val="000000" w:themeColor="text1"/>
          <w:sz w:val="22"/>
          <w:szCs w:val="22"/>
        </w:rPr>
        <w:t>, Maruyama S., Ueno T</w:t>
      </w:r>
      <w:r w:rsidR="003A3DFD" w:rsidRPr="004E72CD">
        <w:rPr>
          <w:rFonts w:asciiTheme="minorHAnsi" w:hAnsiTheme="minorHAnsi"/>
          <w:bCs/>
          <w:color w:val="000000" w:themeColor="text1"/>
          <w:sz w:val="22"/>
          <w:szCs w:val="22"/>
        </w:rPr>
        <w:t xml:space="preserve"> (2020)</w:t>
      </w:r>
      <w:r w:rsidRPr="004E72CD">
        <w:rPr>
          <w:rFonts w:asciiTheme="minorHAnsi" w:hAnsiTheme="minorHAnsi"/>
          <w:bCs/>
          <w:color w:val="000000" w:themeColor="text1"/>
          <w:sz w:val="22"/>
          <w:szCs w:val="22"/>
        </w:rPr>
        <w:t>. Mechanical, Histological, and Scanning Electron Microscopy Study of the E</w:t>
      </w:r>
      <w:r w:rsidRPr="004E72CD">
        <w:rPr>
          <w:rFonts w:asciiTheme="minorHAnsi" w:hAnsiTheme="minorHAnsi"/>
          <w:color w:val="000000" w:themeColor="text1"/>
          <w:sz w:val="22"/>
          <w:szCs w:val="22"/>
        </w:rPr>
        <w:t>ff</w:t>
      </w:r>
      <w:r w:rsidRPr="004E72CD">
        <w:rPr>
          <w:rFonts w:asciiTheme="minorHAnsi" w:hAnsiTheme="minorHAnsi"/>
          <w:bCs/>
          <w:color w:val="000000" w:themeColor="text1"/>
          <w:sz w:val="22"/>
          <w:szCs w:val="22"/>
        </w:rPr>
        <w:t xml:space="preserve">ect of Mixed-acid and Heat Treatment on Additive-Manufactured Titanium Plates on Bonding to the Bone Surface. </w:t>
      </w:r>
      <w:r w:rsidRPr="004E72CD">
        <w:rPr>
          <w:rFonts w:asciiTheme="minorHAnsi" w:hAnsiTheme="minorHAnsi"/>
          <w:bCs/>
          <w:i/>
          <w:color w:val="000000" w:themeColor="text1"/>
          <w:sz w:val="22"/>
          <w:szCs w:val="22"/>
        </w:rPr>
        <w:t>Materials</w:t>
      </w:r>
      <w:r w:rsidR="003A3DFD" w:rsidRPr="004E72CD">
        <w:rPr>
          <w:rFonts w:asciiTheme="minorHAnsi" w:hAnsiTheme="minorHAnsi"/>
          <w:bCs/>
          <w:color w:val="000000" w:themeColor="text1"/>
          <w:sz w:val="22"/>
          <w:szCs w:val="22"/>
        </w:rPr>
        <w:t xml:space="preserve"> 13, 5104-5115 (DOI: </w:t>
      </w:r>
      <w:hyperlink r:id="rId18" w:tgtFrame="_blank" w:history="1">
        <w:r w:rsidR="003A3DFD" w:rsidRPr="004E72CD">
          <w:rPr>
            <w:rStyle w:val="Hyperlink"/>
            <w:rFonts w:asciiTheme="minorHAnsi" w:hAnsiTheme="minorHAnsi" w:cs="Segoe UI"/>
            <w:color w:val="000000" w:themeColor="text1"/>
            <w:sz w:val="22"/>
            <w:szCs w:val="22"/>
          </w:rPr>
          <w:t>10.3390/ma13225104</w:t>
        </w:r>
      </w:hyperlink>
      <w:r w:rsidR="003A3DFD" w:rsidRPr="004E72CD">
        <w:rPr>
          <w:rStyle w:val="identifier"/>
          <w:rFonts w:asciiTheme="minorHAnsi" w:hAnsiTheme="minorHAnsi" w:cs="Segoe UI"/>
          <w:color w:val="000000" w:themeColor="text1"/>
          <w:sz w:val="22"/>
          <w:szCs w:val="22"/>
        </w:rPr>
        <w:t>)</w:t>
      </w:r>
    </w:p>
    <w:p w14:paraId="508681F5" w14:textId="77777777" w:rsidR="002B00FB" w:rsidRPr="004E72CD" w:rsidRDefault="0035680A"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lang w:val="fr-FR"/>
        </w:rPr>
        <w:t>Vizureanu P., Yamaguchi S., Le P</w:t>
      </w:r>
      <w:r w:rsidR="003A3DFD" w:rsidRPr="004E72CD">
        <w:rPr>
          <w:rFonts w:asciiTheme="minorHAnsi" w:hAnsiTheme="minorHAnsi"/>
          <w:color w:val="000000" w:themeColor="text1"/>
          <w:sz w:val="22"/>
          <w:szCs w:val="22"/>
          <w:lang w:val="fr-FR"/>
        </w:rPr>
        <w:t>huc Thi Minh</w:t>
      </w:r>
      <w:r w:rsidRPr="004E72CD">
        <w:rPr>
          <w:rFonts w:asciiTheme="minorHAnsi" w:hAnsiTheme="minorHAnsi"/>
          <w:color w:val="000000" w:themeColor="text1"/>
          <w:sz w:val="22"/>
          <w:szCs w:val="22"/>
          <w:lang w:val="fr-FR"/>
        </w:rPr>
        <w:t xml:space="preserve">, </w:t>
      </w:r>
      <w:r w:rsidRPr="004E72CD">
        <w:rPr>
          <w:rFonts w:asciiTheme="minorHAnsi" w:hAnsiTheme="minorHAnsi"/>
          <w:i/>
          <w:iCs/>
          <w:color w:val="000000" w:themeColor="text1"/>
          <w:sz w:val="22"/>
          <w:szCs w:val="22"/>
          <w:lang w:val="fr-FR"/>
        </w:rPr>
        <w:t xml:space="preserve"> </w:t>
      </w:r>
      <w:r w:rsidRPr="004E72CD">
        <w:rPr>
          <w:rFonts w:asciiTheme="minorHAnsi" w:hAnsiTheme="minorHAnsi"/>
          <w:color w:val="000000" w:themeColor="text1"/>
          <w:sz w:val="22"/>
          <w:szCs w:val="22"/>
          <w:lang w:val="fr-FR"/>
        </w:rPr>
        <w:t>Baltatu MS</w:t>
      </w:r>
      <w:r w:rsidR="003A3DFD" w:rsidRPr="004E72CD">
        <w:rPr>
          <w:rFonts w:asciiTheme="minorHAnsi" w:hAnsiTheme="minorHAnsi"/>
          <w:color w:val="000000" w:themeColor="text1"/>
          <w:sz w:val="22"/>
          <w:szCs w:val="22"/>
          <w:lang w:val="fr-FR"/>
        </w:rPr>
        <w:t xml:space="preserve"> (</w:t>
      </w:r>
      <w:r w:rsidR="003A3DFD" w:rsidRPr="004E72CD">
        <w:rPr>
          <w:rFonts w:asciiTheme="minorHAnsi" w:hAnsiTheme="minorHAnsi"/>
          <w:color w:val="000000" w:themeColor="text1"/>
          <w:sz w:val="22"/>
          <w:szCs w:val="22"/>
        </w:rPr>
        <w:t>2020)</w:t>
      </w:r>
      <w:r w:rsidRPr="004E72CD">
        <w:rPr>
          <w:rFonts w:asciiTheme="minorHAnsi" w:hAnsiTheme="minorHAnsi"/>
          <w:color w:val="000000" w:themeColor="text1"/>
          <w:sz w:val="22"/>
          <w:szCs w:val="22"/>
          <w:lang w:val="fr-FR"/>
        </w:rPr>
        <w:t xml:space="preserve">. </w:t>
      </w:r>
      <w:r w:rsidRPr="004E72CD">
        <w:rPr>
          <w:rFonts w:asciiTheme="minorHAnsi" w:hAnsiTheme="minorHAnsi"/>
          <w:color w:val="000000" w:themeColor="text1"/>
          <w:sz w:val="22"/>
          <w:szCs w:val="22"/>
        </w:rPr>
        <w:t xml:space="preserve">Biocompatibility evaluation of new TiMoSi alloys. </w:t>
      </w:r>
      <w:r w:rsidRPr="004E72CD">
        <w:rPr>
          <w:rFonts w:asciiTheme="minorHAnsi" w:hAnsiTheme="minorHAnsi"/>
          <w:i/>
          <w:color w:val="000000" w:themeColor="text1"/>
          <w:sz w:val="22"/>
          <w:szCs w:val="22"/>
        </w:rPr>
        <w:t>Acta physica polonica A.</w:t>
      </w:r>
      <w:r w:rsidRPr="004E72CD">
        <w:rPr>
          <w:rFonts w:asciiTheme="minorHAnsi" w:hAnsiTheme="minorHAnsi"/>
          <w:color w:val="000000" w:themeColor="text1"/>
          <w:sz w:val="22"/>
          <w:szCs w:val="22"/>
        </w:rPr>
        <w:t>, 138</w:t>
      </w:r>
      <w:r w:rsidR="003A3DFD" w:rsidRPr="004E72CD">
        <w:rPr>
          <w:rFonts w:asciiTheme="minorHAnsi" w:hAnsiTheme="minorHAnsi"/>
          <w:color w:val="000000" w:themeColor="text1"/>
          <w:sz w:val="22"/>
          <w:szCs w:val="22"/>
        </w:rPr>
        <w:t xml:space="preserve"> (DOI: </w:t>
      </w:r>
      <w:hyperlink r:id="rId19" w:tgtFrame="_blank" w:history="1">
        <w:r w:rsidR="003A3DFD" w:rsidRPr="004E72CD">
          <w:rPr>
            <w:rStyle w:val="Hyperlink"/>
            <w:rFonts w:asciiTheme="minorHAnsi" w:hAnsiTheme="minorHAnsi"/>
            <w:color w:val="000000" w:themeColor="text1"/>
            <w:sz w:val="22"/>
            <w:szCs w:val="22"/>
          </w:rPr>
          <w:t>10.12693/APhysPolA.138.283</w:t>
        </w:r>
      </w:hyperlink>
      <w:r w:rsidR="003A3DFD" w:rsidRPr="004E72CD">
        <w:rPr>
          <w:rStyle w:val="identifier"/>
          <w:rFonts w:asciiTheme="minorHAnsi" w:hAnsiTheme="minorHAnsi"/>
          <w:color w:val="000000" w:themeColor="text1"/>
          <w:sz w:val="22"/>
          <w:szCs w:val="22"/>
        </w:rPr>
        <w:t>)</w:t>
      </w:r>
    </w:p>
    <w:p w14:paraId="490A0E41" w14:textId="533485E5" w:rsidR="0035680A" w:rsidRPr="004E72CD" w:rsidRDefault="0035680A" w:rsidP="004E72CD">
      <w:pPr>
        <w:widowControl w:val="0"/>
        <w:numPr>
          <w:ilvl w:val="0"/>
          <w:numId w:val="31"/>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bCs/>
          <w:color w:val="000000" w:themeColor="text1"/>
          <w:sz w:val="22"/>
          <w:szCs w:val="22"/>
        </w:rPr>
        <w:t>Yamaguchi S</w:t>
      </w:r>
      <w:r w:rsidR="001703CD" w:rsidRPr="004E72CD">
        <w:rPr>
          <w:rFonts w:asciiTheme="minorHAnsi" w:hAnsiTheme="minorHAnsi"/>
          <w:bCs/>
          <w:color w:val="000000" w:themeColor="text1"/>
          <w:sz w:val="22"/>
          <w:szCs w:val="22"/>
        </w:rPr>
        <w:t>eiji</w:t>
      </w:r>
      <w:r w:rsidRPr="004E72CD">
        <w:rPr>
          <w:rFonts w:asciiTheme="minorHAnsi" w:hAnsiTheme="minorHAnsi"/>
          <w:bCs/>
          <w:color w:val="000000" w:themeColor="text1"/>
          <w:sz w:val="22"/>
          <w:szCs w:val="22"/>
        </w:rPr>
        <w:t>, Le P</w:t>
      </w:r>
      <w:r w:rsidR="001703CD" w:rsidRPr="004E72CD">
        <w:rPr>
          <w:rFonts w:asciiTheme="minorHAnsi" w:hAnsiTheme="minorHAnsi"/>
          <w:bCs/>
          <w:color w:val="000000" w:themeColor="text1"/>
          <w:sz w:val="22"/>
          <w:szCs w:val="22"/>
        </w:rPr>
        <w:t xml:space="preserve">huc </w:t>
      </w:r>
      <w:r w:rsidRPr="004E72CD">
        <w:rPr>
          <w:rFonts w:asciiTheme="minorHAnsi" w:hAnsiTheme="minorHAnsi"/>
          <w:bCs/>
          <w:color w:val="000000" w:themeColor="text1"/>
          <w:sz w:val="22"/>
          <w:szCs w:val="22"/>
        </w:rPr>
        <w:t>T</w:t>
      </w:r>
      <w:r w:rsidR="001703CD" w:rsidRPr="004E72CD">
        <w:rPr>
          <w:rFonts w:asciiTheme="minorHAnsi" w:hAnsiTheme="minorHAnsi"/>
          <w:bCs/>
          <w:color w:val="000000" w:themeColor="text1"/>
          <w:sz w:val="22"/>
          <w:szCs w:val="22"/>
        </w:rPr>
        <w:t xml:space="preserve">hi </w:t>
      </w:r>
      <w:r w:rsidRPr="004E72CD">
        <w:rPr>
          <w:rFonts w:asciiTheme="minorHAnsi" w:hAnsiTheme="minorHAnsi"/>
          <w:bCs/>
          <w:color w:val="000000" w:themeColor="text1"/>
          <w:sz w:val="22"/>
          <w:szCs w:val="22"/>
        </w:rPr>
        <w:t>M</w:t>
      </w:r>
      <w:r w:rsidR="001703CD" w:rsidRPr="004E72CD">
        <w:rPr>
          <w:rFonts w:asciiTheme="minorHAnsi" w:hAnsiTheme="minorHAnsi"/>
          <w:bCs/>
          <w:color w:val="000000" w:themeColor="text1"/>
          <w:sz w:val="22"/>
          <w:szCs w:val="22"/>
        </w:rPr>
        <w:t>inh</w:t>
      </w:r>
      <w:r w:rsidRPr="004E72CD">
        <w:rPr>
          <w:rFonts w:asciiTheme="minorHAnsi" w:hAnsiTheme="minorHAnsi"/>
          <w:bCs/>
          <w:color w:val="000000" w:themeColor="text1"/>
          <w:sz w:val="22"/>
          <w:szCs w:val="22"/>
        </w:rPr>
        <w:t>, Ito M., Shintani SA., Takadama H</w:t>
      </w:r>
      <w:r w:rsidR="001703CD" w:rsidRPr="004E72CD">
        <w:rPr>
          <w:rFonts w:asciiTheme="minorHAnsi" w:hAnsiTheme="minorHAnsi"/>
          <w:bCs/>
          <w:color w:val="000000" w:themeColor="text1"/>
          <w:sz w:val="22"/>
          <w:szCs w:val="22"/>
        </w:rPr>
        <w:t xml:space="preserve"> (2019)</w:t>
      </w:r>
      <w:r w:rsidRPr="004E72CD">
        <w:rPr>
          <w:rFonts w:asciiTheme="minorHAnsi" w:hAnsiTheme="minorHAnsi"/>
          <w:bCs/>
          <w:color w:val="000000" w:themeColor="text1"/>
          <w:sz w:val="22"/>
          <w:szCs w:val="22"/>
        </w:rPr>
        <w:t xml:space="preserve">. Tri-functional calcium-deficient calcium titanate coating on titanium metal by chemical and heat treatment. </w:t>
      </w:r>
      <w:r w:rsidRPr="004E72CD">
        <w:rPr>
          <w:rFonts w:asciiTheme="minorHAnsi" w:hAnsiTheme="minorHAnsi"/>
          <w:bCs/>
          <w:i/>
          <w:color w:val="000000" w:themeColor="text1"/>
          <w:sz w:val="22"/>
          <w:szCs w:val="22"/>
        </w:rPr>
        <w:t>Coatings</w:t>
      </w:r>
      <w:r w:rsidRPr="004E72CD">
        <w:rPr>
          <w:rFonts w:asciiTheme="minorHAnsi" w:hAnsiTheme="minorHAnsi"/>
          <w:bCs/>
          <w:color w:val="000000" w:themeColor="text1"/>
          <w:sz w:val="22"/>
          <w:szCs w:val="22"/>
        </w:rPr>
        <w:t xml:space="preserve"> 9, 561</w:t>
      </w:r>
      <w:r w:rsidR="001703CD" w:rsidRPr="004E72CD">
        <w:rPr>
          <w:rFonts w:asciiTheme="minorHAnsi" w:hAnsiTheme="minorHAnsi"/>
          <w:bCs/>
          <w:color w:val="000000" w:themeColor="text1"/>
          <w:sz w:val="22"/>
          <w:szCs w:val="22"/>
        </w:rPr>
        <w:t xml:space="preserve"> </w:t>
      </w:r>
      <w:hyperlink r:id="rId20" w:history="1">
        <w:r w:rsidR="003A3DFD" w:rsidRPr="004E72CD">
          <w:rPr>
            <w:rStyle w:val="Hyperlink"/>
            <w:rFonts w:asciiTheme="minorHAnsi" w:hAnsiTheme="minorHAnsi"/>
            <w:bCs/>
            <w:color w:val="000000" w:themeColor="text1"/>
            <w:sz w:val="22"/>
            <w:szCs w:val="22"/>
            <w:shd w:val="clear" w:color="auto" w:fill="FFFFFF"/>
          </w:rPr>
          <w:t>https://doi.org/10.3390/coatings9090561</w:t>
        </w:r>
      </w:hyperlink>
    </w:p>
    <w:p w14:paraId="1B522FD7" w14:textId="1A98D483" w:rsidR="001703CD" w:rsidRPr="004E72CD" w:rsidRDefault="0035680A" w:rsidP="004E72CD">
      <w:pPr>
        <w:pStyle w:val="ListParagraph"/>
        <w:widowControl w:val="0"/>
        <w:numPr>
          <w:ilvl w:val="0"/>
          <w:numId w:val="31"/>
        </w:numPr>
        <w:shd w:val="clear" w:color="auto" w:fill="FFFFFF"/>
        <w:spacing w:before="120" w:after="0" w:line="240" w:lineRule="auto"/>
        <w:ind w:left="450" w:hanging="450"/>
        <w:contextualSpacing w:val="0"/>
        <w:jc w:val="both"/>
        <w:rPr>
          <w:rFonts w:asciiTheme="minorHAnsi" w:hAnsiTheme="minorHAnsi"/>
          <w:color w:val="000000" w:themeColor="text1"/>
        </w:rPr>
      </w:pPr>
      <w:r w:rsidRPr="004E72CD">
        <w:rPr>
          <w:rFonts w:asciiTheme="minorHAnsi" w:hAnsiTheme="minorHAnsi"/>
          <w:color w:val="000000" w:themeColor="text1"/>
        </w:rPr>
        <w:t>Le</w:t>
      </w:r>
      <w:r w:rsidR="001703CD" w:rsidRPr="004E72CD">
        <w:rPr>
          <w:rFonts w:asciiTheme="minorHAnsi" w:hAnsiTheme="minorHAnsi"/>
          <w:color w:val="000000" w:themeColor="text1"/>
        </w:rPr>
        <w:t xml:space="preserve"> Thi Minh Phuc</w:t>
      </w:r>
      <w:r w:rsidRPr="004E72CD">
        <w:rPr>
          <w:rFonts w:asciiTheme="minorHAnsi" w:hAnsiTheme="minorHAnsi"/>
          <w:color w:val="000000" w:themeColor="text1"/>
        </w:rPr>
        <w:t xml:space="preserve">, </w:t>
      </w:r>
      <w:r w:rsidR="001703CD" w:rsidRPr="004E72CD">
        <w:rPr>
          <w:rFonts w:asciiTheme="minorHAnsi" w:hAnsiTheme="minorHAnsi"/>
          <w:color w:val="000000" w:themeColor="text1"/>
        </w:rPr>
        <w:t xml:space="preserve">Akiyoshi </w:t>
      </w:r>
      <w:r w:rsidRPr="004E72CD">
        <w:rPr>
          <w:rFonts w:asciiTheme="minorHAnsi" w:hAnsiTheme="minorHAnsi"/>
          <w:color w:val="000000" w:themeColor="text1"/>
        </w:rPr>
        <w:t>Taniguchi</w:t>
      </w:r>
      <w:r w:rsidR="001703CD" w:rsidRPr="004E72CD">
        <w:rPr>
          <w:rFonts w:asciiTheme="minorHAnsi" w:hAnsiTheme="minorHAnsi"/>
          <w:color w:val="000000" w:themeColor="text1"/>
        </w:rPr>
        <w:t xml:space="preserve"> (</w:t>
      </w:r>
      <w:r w:rsidR="001703CD" w:rsidRPr="004E72CD">
        <w:rPr>
          <w:rFonts w:asciiTheme="minorHAnsi" w:hAnsiTheme="minorHAnsi"/>
          <w:bCs/>
          <w:color w:val="000000" w:themeColor="text1"/>
        </w:rPr>
        <w:t>2019)</w:t>
      </w:r>
      <w:r w:rsidRPr="004E72CD">
        <w:rPr>
          <w:rFonts w:asciiTheme="minorHAnsi" w:hAnsiTheme="minorHAnsi"/>
          <w:color w:val="000000" w:themeColor="text1"/>
        </w:rPr>
        <w:t xml:space="preserve">. </w:t>
      </w:r>
      <w:r w:rsidRPr="004E72CD">
        <w:rPr>
          <w:rFonts w:asciiTheme="minorHAnsi" w:hAnsiTheme="minorHAnsi"/>
          <w:bCs/>
          <w:color w:val="000000" w:themeColor="text1"/>
        </w:rPr>
        <w:t>Polystyrene nanoparticles induce apoptosis or</w:t>
      </w:r>
      <w:r w:rsidR="001703CD" w:rsidRPr="004E72CD">
        <w:rPr>
          <w:rFonts w:asciiTheme="minorHAnsi" w:hAnsiTheme="minorHAnsi"/>
          <w:bCs/>
          <w:color w:val="000000" w:themeColor="text1"/>
        </w:rPr>
        <w:t xml:space="preserve"> </w:t>
      </w:r>
      <w:r w:rsidRPr="004E72CD">
        <w:rPr>
          <w:rFonts w:asciiTheme="minorHAnsi" w:hAnsiTheme="minorHAnsi"/>
          <w:bCs/>
          <w:color w:val="000000" w:themeColor="text1"/>
        </w:rPr>
        <w:t>necrosis with or without epidermal growth factor.</w:t>
      </w:r>
      <w:r w:rsidRPr="004E72CD">
        <w:rPr>
          <w:rFonts w:asciiTheme="minorHAnsi" w:hAnsiTheme="minorHAnsi"/>
          <w:bCs/>
          <w:i/>
          <w:color w:val="000000" w:themeColor="text1"/>
        </w:rPr>
        <w:t xml:space="preserve"> J</w:t>
      </w:r>
      <w:r w:rsidR="001703CD" w:rsidRPr="004E72CD">
        <w:rPr>
          <w:rFonts w:asciiTheme="minorHAnsi" w:hAnsiTheme="minorHAnsi"/>
          <w:bCs/>
          <w:i/>
          <w:color w:val="000000" w:themeColor="text1"/>
        </w:rPr>
        <w:t xml:space="preserve">ournal of </w:t>
      </w:r>
      <w:r w:rsidRPr="004E72CD">
        <w:rPr>
          <w:rFonts w:asciiTheme="minorHAnsi" w:hAnsiTheme="minorHAnsi"/>
          <w:bCs/>
          <w:i/>
          <w:color w:val="000000" w:themeColor="text1"/>
        </w:rPr>
        <w:t>Nanosci</w:t>
      </w:r>
      <w:r w:rsidR="001703CD" w:rsidRPr="004E72CD">
        <w:rPr>
          <w:rFonts w:asciiTheme="minorHAnsi" w:hAnsiTheme="minorHAnsi"/>
          <w:bCs/>
          <w:i/>
          <w:color w:val="000000" w:themeColor="text1"/>
        </w:rPr>
        <w:t>ence and Nanotechnology</w:t>
      </w:r>
      <w:r w:rsidRPr="004E72CD">
        <w:rPr>
          <w:rFonts w:asciiTheme="minorHAnsi" w:hAnsiTheme="minorHAnsi"/>
          <w:bCs/>
          <w:color w:val="000000" w:themeColor="text1"/>
        </w:rPr>
        <w:t xml:space="preserve"> 19, 4812-4817</w:t>
      </w:r>
      <w:r w:rsidR="001703CD" w:rsidRPr="004E72CD">
        <w:rPr>
          <w:rFonts w:asciiTheme="minorHAnsi" w:hAnsiTheme="minorHAnsi"/>
          <w:bCs/>
          <w:color w:val="000000" w:themeColor="text1"/>
        </w:rPr>
        <w:t xml:space="preserve"> (</w:t>
      </w:r>
      <w:r w:rsidR="001703CD" w:rsidRPr="004E72CD">
        <w:rPr>
          <w:rStyle w:val="id-label"/>
          <w:rFonts w:asciiTheme="minorHAnsi" w:hAnsiTheme="minorHAnsi"/>
          <w:color w:val="000000" w:themeColor="text1"/>
        </w:rPr>
        <w:t>DOI: </w:t>
      </w:r>
      <w:hyperlink r:id="rId21" w:tgtFrame="_blank" w:history="1">
        <w:r w:rsidR="001703CD" w:rsidRPr="004E72CD">
          <w:rPr>
            <w:rStyle w:val="Hyperlink"/>
            <w:rFonts w:asciiTheme="minorHAnsi" w:hAnsiTheme="minorHAnsi"/>
            <w:color w:val="000000" w:themeColor="text1"/>
          </w:rPr>
          <w:t>10.1166/jnn.2019.16347</w:t>
        </w:r>
      </w:hyperlink>
      <w:r w:rsidR="001703CD" w:rsidRPr="004E72CD">
        <w:rPr>
          <w:rStyle w:val="identifier"/>
          <w:rFonts w:asciiTheme="minorHAnsi" w:hAnsiTheme="minorHAnsi"/>
          <w:color w:val="000000" w:themeColor="text1"/>
        </w:rPr>
        <w:t>)</w:t>
      </w:r>
    </w:p>
    <w:p w14:paraId="1027FBE6" w14:textId="00692A1B" w:rsidR="000252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Ta Thi Loan, Le Thanh Do, Hoon Yoo (2019). Different Cellular Effects of Platinum Nanoparticles on RAW 264.7 Cells. </w:t>
      </w:r>
      <w:r w:rsidRPr="004E72CD">
        <w:rPr>
          <w:rFonts w:asciiTheme="minorHAnsi" w:hAnsiTheme="minorHAnsi"/>
          <w:i/>
          <w:color w:val="000000" w:themeColor="text1"/>
        </w:rPr>
        <w:t>Journal of Nanoscience and Nanotechnology</w:t>
      </w:r>
      <w:r w:rsidRPr="004E72CD">
        <w:rPr>
          <w:rFonts w:asciiTheme="minorHAnsi" w:hAnsiTheme="minorHAnsi"/>
          <w:color w:val="000000" w:themeColor="text1"/>
        </w:rPr>
        <w:t xml:space="preserve"> 19(2):</w:t>
      </w:r>
      <w:r w:rsidR="006033B0" w:rsidRPr="004E72CD">
        <w:rPr>
          <w:rFonts w:asciiTheme="minorHAnsi" w:hAnsiTheme="minorHAnsi"/>
          <w:color w:val="000000" w:themeColor="text1"/>
        </w:rPr>
        <w:t xml:space="preserve"> </w:t>
      </w:r>
      <w:r w:rsidRPr="004E72CD">
        <w:rPr>
          <w:rFonts w:asciiTheme="minorHAnsi" w:hAnsiTheme="minorHAnsi"/>
          <w:color w:val="000000" w:themeColor="text1"/>
        </w:rPr>
        <w:t xml:space="preserve">709-712. (doi: 10.1166/jnn.2019.15912). </w:t>
      </w:r>
    </w:p>
    <w:p w14:paraId="7598E751" w14:textId="3712D69A" w:rsidR="000252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shd w:val="clear" w:color="auto" w:fill="FFFFFF"/>
        </w:rPr>
        <w:t xml:space="preserve">Loan, T. T., Do, L. T., &amp; Yoo, H (2019). </w:t>
      </w:r>
      <w:r w:rsidRPr="004E72CD">
        <w:rPr>
          <w:rFonts w:asciiTheme="minorHAnsi" w:hAnsiTheme="minorHAnsi"/>
          <w:color w:val="000000" w:themeColor="text1"/>
        </w:rPr>
        <w:t xml:space="preserve"> Different Cellular Effects of Platinum Nanoparticles on RAW 264.7 Cells. </w:t>
      </w:r>
      <w:r w:rsidRPr="004E72CD">
        <w:rPr>
          <w:rFonts w:asciiTheme="minorHAnsi" w:hAnsiTheme="minorHAnsi"/>
          <w:i/>
          <w:color w:val="000000" w:themeColor="text1"/>
          <w:shd w:val="clear" w:color="auto" w:fill="FFFFFF"/>
        </w:rPr>
        <w:t>Journal of Nanoscience and Nanotechnology</w:t>
      </w:r>
      <w:r w:rsidRPr="004E72CD">
        <w:rPr>
          <w:rFonts w:asciiTheme="minorHAnsi" w:hAnsiTheme="minorHAnsi"/>
          <w:color w:val="000000" w:themeColor="text1"/>
          <w:shd w:val="clear" w:color="auto" w:fill="FFFFFF"/>
        </w:rPr>
        <w:t>, 19(2)</w:t>
      </w:r>
      <w:r w:rsidR="006033B0" w:rsidRPr="004E72CD">
        <w:rPr>
          <w:rFonts w:asciiTheme="minorHAnsi" w:hAnsiTheme="minorHAnsi"/>
          <w:color w:val="000000" w:themeColor="text1"/>
          <w:shd w:val="clear" w:color="auto" w:fill="FFFFFF"/>
        </w:rPr>
        <w:t xml:space="preserve">: </w:t>
      </w:r>
      <w:r w:rsidRPr="004E72CD">
        <w:rPr>
          <w:rFonts w:asciiTheme="minorHAnsi" w:hAnsiTheme="minorHAnsi"/>
          <w:color w:val="000000" w:themeColor="text1"/>
          <w:shd w:val="clear" w:color="auto" w:fill="FFFFFF"/>
        </w:rPr>
        <w:t>709-712.</w:t>
      </w:r>
      <w:r w:rsidRPr="004E72CD">
        <w:rPr>
          <w:rFonts w:asciiTheme="minorHAnsi" w:hAnsiTheme="minorHAnsi"/>
          <w:color w:val="000000" w:themeColor="text1"/>
        </w:rPr>
        <w:t xml:space="preserve"> </w:t>
      </w:r>
      <w:r w:rsidRPr="004E72CD">
        <w:rPr>
          <w:rFonts w:asciiTheme="minorHAnsi" w:hAnsiTheme="minorHAnsi"/>
          <w:color w:val="000000" w:themeColor="text1"/>
          <w:shd w:val="clear" w:color="auto" w:fill="FFFFFF"/>
        </w:rPr>
        <w:t>Số ISSN: 1533-4880/1533-4899</w:t>
      </w:r>
    </w:p>
    <w:p w14:paraId="05EEF442" w14:textId="1B117C7F" w:rsidR="000252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Hien Minh Nguyen, Minh Quang Dao and Huyen Thi La (2019). Performance of survivin mRNA as a biomarker for breast cancer among Vietnamese women. </w:t>
      </w:r>
      <w:r w:rsidRPr="004E72CD">
        <w:rPr>
          <w:rFonts w:asciiTheme="minorHAnsi" w:hAnsiTheme="minorHAnsi"/>
          <w:i/>
          <w:color w:val="000000" w:themeColor="text1"/>
        </w:rPr>
        <w:t>Heliyon</w:t>
      </w:r>
      <w:r w:rsidRPr="004E72CD">
        <w:rPr>
          <w:rFonts w:asciiTheme="minorHAnsi" w:hAnsiTheme="minorHAnsi"/>
          <w:color w:val="000000" w:themeColor="text1"/>
        </w:rPr>
        <w:t>, 5(3), e01371</w:t>
      </w:r>
      <w:r w:rsidR="006033B0" w:rsidRPr="004E72CD">
        <w:rPr>
          <w:rFonts w:asciiTheme="minorHAnsi" w:hAnsiTheme="minorHAnsi"/>
          <w:color w:val="000000" w:themeColor="text1"/>
        </w:rPr>
        <w:t xml:space="preserve">. </w:t>
      </w:r>
      <w:r w:rsidRPr="004E72CD">
        <w:rPr>
          <w:rFonts w:asciiTheme="minorHAnsi" w:hAnsiTheme="minorHAnsi"/>
          <w:color w:val="000000" w:themeColor="text1"/>
        </w:rPr>
        <w:t>Số ISSN: 2405-8440</w:t>
      </w:r>
    </w:p>
    <w:p w14:paraId="3B1D35C2" w14:textId="5C489A73" w:rsidR="000252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Nguyen XH, TL Trinh, Vu TB, Le QH, To KA (2019). Isolation of phage‐display library‐derived scFv antibody specific to Listeria monocytogenes by a novel immobilized method. </w:t>
      </w:r>
      <w:r w:rsidRPr="004E72CD">
        <w:rPr>
          <w:rFonts w:asciiTheme="minorHAnsi" w:hAnsiTheme="minorHAnsi"/>
          <w:i/>
          <w:color w:val="000000" w:themeColor="text1"/>
        </w:rPr>
        <w:t>J Appl Microbiol</w:t>
      </w:r>
      <w:r w:rsidRPr="004E72CD">
        <w:rPr>
          <w:rFonts w:asciiTheme="minorHAnsi" w:hAnsiTheme="minorHAnsi"/>
          <w:color w:val="000000" w:themeColor="text1"/>
        </w:rPr>
        <w:t>. 124(2)</w:t>
      </w:r>
      <w:r w:rsidR="006033B0" w:rsidRPr="004E72CD">
        <w:rPr>
          <w:rFonts w:asciiTheme="minorHAnsi" w:hAnsiTheme="minorHAnsi"/>
          <w:color w:val="000000" w:themeColor="text1"/>
        </w:rPr>
        <w:t>:</w:t>
      </w:r>
      <w:r w:rsidRPr="004E72CD">
        <w:rPr>
          <w:rFonts w:asciiTheme="minorHAnsi" w:hAnsiTheme="minorHAnsi"/>
          <w:color w:val="000000" w:themeColor="text1"/>
        </w:rPr>
        <w:t xml:space="preserve"> 591-597. Số ISSN: 1364-5072</w:t>
      </w:r>
    </w:p>
    <w:p w14:paraId="6AA42CA4" w14:textId="7484CF95" w:rsidR="000252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Le Dinh Chac, Bui Bao Thinh, Ha Thi Thanh Huong, Ngo Tuan Kiet, Le Quang Huan (2019). Quantification of quercetin, isorhamnetin and ferulic acid in dry extract of Anoectochilus </w:t>
      </w:r>
      <w:r w:rsidRPr="004E72CD">
        <w:rPr>
          <w:rFonts w:asciiTheme="minorHAnsi" w:hAnsiTheme="minorHAnsi"/>
          <w:color w:val="000000" w:themeColor="text1"/>
        </w:rPr>
        <w:lastRenderedPageBreak/>
        <w:t xml:space="preserve">setaceus Blume from Vietnam. </w:t>
      </w:r>
      <w:r w:rsidRPr="004E72CD">
        <w:rPr>
          <w:rFonts w:asciiTheme="minorHAnsi" w:hAnsiTheme="minorHAnsi"/>
          <w:i/>
          <w:color w:val="000000" w:themeColor="text1"/>
        </w:rPr>
        <w:t>International Journal of Botany Studies</w:t>
      </w:r>
      <w:r w:rsidR="006033B0" w:rsidRPr="004E72CD">
        <w:rPr>
          <w:rFonts w:asciiTheme="minorHAnsi" w:hAnsiTheme="minorHAnsi"/>
          <w:color w:val="000000" w:themeColor="text1"/>
        </w:rPr>
        <w:t xml:space="preserve">, 4(5): </w:t>
      </w:r>
      <w:r w:rsidRPr="004E72CD">
        <w:rPr>
          <w:rFonts w:asciiTheme="minorHAnsi" w:hAnsiTheme="minorHAnsi"/>
          <w:color w:val="000000" w:themeColor="text1"/>
        </w:rPr>
        <w:t>14-18</w:t>
      </w:r>
      <w:r w:rsidR="00351955" w:rsidRPr="004E72CD">
        <w:rPr>
          <w:rFonts w:asciiTheme="minorHAnsi" w:hAnsiTheme="minorHAnsi"/>
          <w:color w:val="000000" w:themeColor="text1"/>
        </w:rPr>
        <w:t xml:space="preserve">. </w:t>
      </w:r>
      <w:r w:rsidRPr="004E72CD">
        <w:rPr>
          <w:rFonts w:asciiTheme="minorHAnsi" w:hAnsiTheme="minorHAnsi"/>
          <w:color w:val="000000" w:themeColor="text1"/>
        </w:rPr>
        <w:t>Số ISSN: 2455-541X</w:t>
      </w:r>
    </w:p>
    <w:p w14:paraId="14E0E8F7" w14:textId="77777777" w:rsidR="00511316" w:rsidRPr="004E72CD" w:rsidRDefault="00025216" w:rsidP="004E72CD">
      <w:pPr>
        <w:pStyle w:val="ListParagraph"/>
        <w:widowControl w:val="0"/>
        <w:numPr>
          <w:ilvl w:val="0"/>
          <w:numId w:val="31"/>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Loan Thi Ta, Trang Thi Kieu Nguyen, and Hoon Yoo (2019). Tannic acid-induced apoptosis in FaDu hypopharyngeal squamous cell carcinoma. </w:t>
      </w:r>
      <w:r w:rsidRPr="004E72CD">
        <w:rPr>
          <w:rFonts w:asciiTheme="minorHAnsi" w:hAnsiTheme="minorHAnsi"/>
          <w:i/>
          <w:color w:val="000000" w:themeColor="text1"/>
        </w:rPr>
        <w:t>International Journal of Oral Biology</w:t>
      </w:r>
      <w:r w:rsidR="006033B0" w:rsidRPr="004E72CD">
        <w:rPr>
          <w:rFonts w:asciiTheme="minorHAnsi" w:hAnsiTheme="minorHAnsi"/>
          <w:color w:val="000000" w:themeColor="text1"/>
        </w:rPr>
        <w:t>, 44(2):</w:t>
      </w:r>
      <w:r w:rsidRPr="004E72CD">
        <w:rPr>
          <w:rFonts w:asciiTheme="minorHAnsi" w:hAnsiTheme="minorHAnsi"/>
          <w:color w:val="000000" w:themeColor="text1"/>
        </w:rPr>
        <w:t xml:space="preserve"> 43-49. Số ISSN: 1226-7155/2287-6618</w:t>
      </w:r>
    </w:p>
    <w:p w14:paraId="3BFCB3CB" w14:textId="5E61FD73" w:rsidR="00511316" w:rsidRPr="004E72CD" w:rsidRDefault="00511316" w:rsidP="004E72CD">
      <w:pPr>
        <w:pStyle w:val="ListParagraph"/>
        <w:widowControl w:val="0"/>
        <w:numPr>
          <w:ilvl w:val="0"/>
          <w:numId w:val="31"/>
        </w:numPr>
        <w:tabs>
          <w:tab w:val="left" w:pos="426"/>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Nguyen XH, TL Trinh, Vu TB, Le QH, To KA (2018). Isolation of phage‐display library‐derived scFv antibody specific to Listeria monocytogenes by a novel immobil</w:t>
      </w:r>
      <w:r w:rsidR="002B00FB" w:rsidRPr="004E72CD">
        <w:rPr>
          <w:rFonts w:asciiTheme="minorHAnsi" w:hAnsiTheme="minorHAnsi"/>
          <w:color w:val="000000" w:themeColor="text1"/>
        </w:rPr>
        <w:t xml:space="preserve">ized method. J Appl Microbiol. </w:t>
      </w:r>
      <w:r w:rsidRPr="004E72CD">
        <w:rPr>
          <w:rFonts w:asciiTheme="minorHAnsi" w:hAnsiTheme="minorHAnsi"/>
          <w:color w:val="000000" w:themeColor="text1"/>
        </w:rPr>
        <w:t xml:space="preserve">124, 2, 591-597. Số ISSN: 1364-5072, </w:t>
      </w:r>
    </w:p>
    <w:p w14:paraId="57502610" w14:textId="61BCCA16" w:rsidR="00511316" w:rsidRPr="004E72CD" w:rsidRDefault="00511316" w:rsidP="004E72CD">
      <w:pPr>
        <w:pStyle w:val="NormalWeb"/>
        <w:widowControl w:val="0"/>
        <w:numPr>
          <w:ilvl w:val="0"/>
          <w:numId w:val="31"/>
        </w:numPr>
        <w:tabs>
          <w:tab w:val="left" w:pos="426"/>
        </w:tabs>
        <w:spacing w:before="120" w:beforeAutospacing="0" w:after="0" w:afterAutospacing="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Le Thi Minh Phuc, T. Sasaki, H. Shimizu, N.T.M. Huyen, N.T.T. Thuy, L.Q. Huan, Akiyoshi Taniguchi</w:t>
      </w:r>
      <w:r w:rsidR="005F127B" w:rsidRPr="004E72CD">
        <w:rPr>
          <w:rFonts w:asciiTheme="minorHAnsi" w:hAnsiTheme="minorHAnsi"/>
          <w:color w:val="000000" w:themeColor="text1"/>
          <w:sz w:val="22"/>
          <w:szCs w:val="22"/>
        </w:rPr>
        <w:t xml:space="preserve"> (2018)</w:t>
      </w:r>
      <w:r w:rsidRPr="004E72CD">
        <w:rPr>
          <w:rFonts w:asciiTheme="minorHAnsi" w:hAnsiTheme="minorHAnsi"/>
          <w:color w:val="000000" w:themeColor="text1"/>
          <w:sz w:val="22"/>
          <w:szCs w:val="22"/>
        </w:rPr>
        <w:t xml:space="preserve">. Enhancement of recombinant antibody expression level by </w:t>
      </w:r>
      <w:r w:rsidR="00C376BB" w:rsidRPr="004E72CD">
        <w:rPr>
          <w:rFonts w:asciiTheme="minorHAnsi" w:hAnsiTheme="minorHAnsi"/>
          <w:color w:val="000000" w:themeColor="text1"/>
          <w:sz w:val="22"/>
          <w:szCs w:val="22"/>
        </w:rPr>
        <w:t>growth-controlled</w:t>
      </w:r>
      <w:r w:rsidRPr="004E72CD">
        <w:rPr>
          <w:rFonts w:asciiTheme="minorHAnsi" w:hAnsiTheme="minorHAnsi"/>
          <w:color w:val="000000" w:themeColor="text1"/>
          <w:sz w:val="22"/>
          <w:szCs w:val="22"/>
        </w:rPr>
        <w:t xml:space="preserve"> medium, The Open Biotechnology Journal, 12, 78-85. Số ISSN: 1874-0707</w:t>
      </w:r>
    </w:p>
    <w:p w14:paraId="6CDDE3F2" w14:textId="3AFB39F8" w:rsidR="005B4D8C" w:rsidRPr="004E72CD" w:rsidRDefault="00511316" w:rsidP="004E72CD">
      <w:pPr>
        <w:pStyle w:val="ListParagraph"/>
        <w:widowControl w:val="0"/>
        <w:numPr>
          <w:ilvl w:val="0"/>
          <w:numId w:val="31"/>
        </w:numPr>
        <w:tabs>
          <w:tab w:val="left" w:pos="426"/>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Son T. T. Dang, Valeria Bortolaia, Nhat T. Tran, Huan Q. Le and Anders Dalsgaard (2018). Cephalosporin-resistant Escherichia coli isolated from farm workers and pigs in northern Vietnam, Tropical Medicine and International Health, 23, 4, 436-445. Số ISSN: 1365-3156</w:t>
      </w:r>
    </w:p>
    <w:p w14:paraId="39087027" w14:textId="3F55B8E5" w:rsidR="00E546C7" w:rsidRPr="004E72CD" w:rsidRDefault="00E546C7" w:rsidP="004E72CD">
      <w:pPr>
        <w:pStyle w:val="ListParagraph"/>
        <w:widowControl w:val="0"/>
        <w:numPr>
          <w:ilvl w:val="0"/>
          <w:numId w:val="31"/>
        </w:numPr>
        <w:tabs>
          <w:tab w:val="left" w:pos="426"/>
          <w:tab w:val="left" w:pos="993"/>
        </w:tabs>
        <w:spacing w:before="120" w:after="0" w:line="240" w:lineRule="auto"/>
        <w:ind w:left="432" w:hanging="432"/>
        <w:contextualSpacing w:val="0"/>
        <w:jc w:val="both"/>
        <w:rPr>
          <w:rFonts w:asciiTheme="minorHAnsi" w:hAnsiTheme="minorHAnsi"/>
          <w:color w:val="000000" w:themeColor="text1"/>
        </w:rPr>
      </w:pPr>
      <w:r w:rsidRPr="004E72CD">
        <w:rPr>
          <w:rFonts w:asciiTheme="minorHAnsi" w:hAnsiTheme="minorHAnsi"/>
          <w:color w:val="000000" w:themeColor="text1"/>
          <w:shd w:val="clear" w:color="auto" w:fill="FCFCFC"/>
        </w:rPr>
        <w:t xml:space="preserve">Thien, D.D., Thuy, T.T., Huy, N.Q., Duong L.T.T &amp; Tam T.T. </w:t>
      </w:r>
      <w:r w:rsidRPr="004E72CD">
        <w:rPr>
          <w:rFonts w:asciiTheme="minorHAnsi" w:hAnsiTheme="minorHAnsi"/>
          <w:iCs/>
          <w:color w:val="000000" w:themeColor="text1"/>
          <w:shd w:val="clear" w:color="auto" w:fill="FCFCFC"/>
        </w:rPr>
        <w:t>(2018)</w:t>
      </w:r>
      <w:r w:rsidRPr="004E72CD">
        <w:rPr>
          <w:rFonts w:asciiTheme="minorHAnsi" w:hAnsiTheme="minorHAnsi"/>
          <w:i/>
          <w:iCs/>
          <w:color w:val="000000" w:themeColor="text1"/>
          <w:shd w:val="clear" w:color="auto" w:fill="FCFCFC"/>
        </w:rPr>
        <w:t>.</w:t>
      </w:r>
      <w:r w:rsidRPr="004E72CD">
        <w:rPr>
          <w:rFonts w:asciiTheme="minorHAnsi" w:hAnsiTheme="minorHAnsi"/>
          <w:color w:val="000000" w:themeColor="text1"/>
          <w:shd w:val="clear" w:color="auto" w:fill="FCFCFC"/>
        </w:rPr>
        <w:t> Cytotoxic Alkaloids from </w:t>
      </w:r>
      <w:r w:rsidRPr="004E72CD">
        <w:rPr>
          <w:rFonts w:asciiTheme="minorHAnsi" w:hAnsiTheme="minorHAnsi"/>
          <w:i/>
          <w:iCs/>
          <w:color w:val="000000" w:themeColor="text1"/>
          <w:shd w:val="clear" w:color="auto" w:fill="FCFCFC"/>
        </w:rPr>
        <w:t>Stephania dielsiana</w:t>
      </w:r>
      <w:r w:rsidRPr="004E72CD">
        <w:rPr>
          <w:rFonts w:asciiTheme="minorHAnsi" w:hAnsiTheme="minorHAnsi"/>
          <w:color w:val="000000" w:themeColor="text1"/>
          <w:shd w:val="clear" w:color="auto" w:fill="FCFCFC"/>
        </w:rPr>
        <w:t>. </w:t>
      </w:r>
      <w:r w:rsidRPr="004E72CD">
        <w:rPr>
          <w:rFonts w:asciiTheme="minorHAnsi" w:hAnsiTheme="minorHAnsi"/>
          <w:i/>
          <w:iCs/>
          <w:color w:val="000000" w:themeColor="text1"/>
          <w:shd w:val="clear" w:color="auto" w:fill="FCFCFC"/>
        </w:rPr>
        <w:t>Chem Nat Compd</w:t>
      </w:r>
      <w:r w:rsidRPr="004E72CD">
        <w:rPr>
          <w:rFonts w:asciiTheme="minorHAnsi" w:hAnsiTheme="minorHAnsi"/>
          <w:color w:val="000000" w:themeColor="text1"/>
          <w:shd w:val="clear" w:color="auto" w:fill="FCFCFC"/>
        </w:rPr>
        <w:t> </w:t>
      </w:r>
      <w:r w:rsidRPr="004E72CD">
        <w:rPr>
          <w:rFonts w:asciiTheme="minorHAnsi" w:hAnsiTheme="minorHAnsi"/>
          <w:bCs/>
          <w:color w:val="000000" w:themeColor="text1"/>
          <w:shd w:val="clear" w:color="auto" w:fill="FCFCFC"/>
        </w:rPr>
        <w:t>54</w:t>
      </w:r>
      <w:r w:rsidRPr="004E72CD">
        <w:rPr>
          <w:rFonts w:asciiTheme="minorHAnsi" w:hAnsiTheme="minorHAnsi"/>
          <w:color w:val="000000" w:themeColor="text1"/>
          <w:shd w:val="clear" w:color="auto" w:fill="FCFCFC"/>
        </w:rPr>
        <w:t xml:space="preserve">, 613–616. </w:t>
      </w:r>
      <w:hyperlink r:id="rId22" w:history="1">
        <w:r w:rsidR="0035680A" w:rsidRPr="004E72CD">
          <w:rPr>
            <w:rStyle w:val="Hyperlink"/>
            <w:rFonts w:asciiTheme="minorHAnsi" w:hAnsiTheme="minorHAnsi"/>
            <w:color w:val="000000" w:themeColor="text1"/>
            <w:shd w:val="clear" w:color="auto" w:fill="FCFCFC"/>
          </w:rPr>
          <w:t>https://doi.org/10.1007/s10600-018-2426-8</w:t>
        </w:r>
      </w:hyperlink>
    </w:p>
    <w:p w14:paraId="1022CC04" w14:textId="33BBE5FB" w:rsidR="001703CD" w:rsidRPr="004E72CD" w:rsidRDefault="0035680A" w:rsidP="004E72CD">
      <w:pPr>
        <w:pStyle w:val="ListParagraph"/>
        <w:widowControl w:val="0"/>
        <w:numPr>
          <w:ilvl w:val="0"/>
          <w:numId w:val="31"/>
        </w:numPr>
        <w:shd w:val="clear" w:color="auto" w:fill="FFFFFF"/>
        <w:spacing w:before="120" w:after="0" w:line="240" w:lineRule="auto"/>
        <w:ind w:left="446" w:hanging="446"/>
        <w:contextualSpacing w:val="0"/>
        <w:jc w:val="both"/>
        <w:rPr>
          <w:rFonts w:asciiTheme="minorHAnsi" w:hAnsiTheme="minorHAnsi"/>
          <w:color w:val="000000" w:themeColor="text1"/>
        </w:rPr>
      </w:pPr>
      <w:r w:rsidRPr="004E72CD">
        <w:rPr>
          <w:rFonts w:asciiTheme="minorHAnsi" w:hAnsiTheme="minorHAnsi"/>
          <w:snapToGrid w:val="0"/>
          <w:color w:val="000000" w:themeColor="text1"/>
          <w:lang w:val="fr-FR"/>
        </w:rPr>
        <w:t xml:space="preserve">Le Thi Minh Phuc, </w:t>
      </w:r>
      <w:r w:rsidR="001703CD" w:rsidRPr="004E72CD">
        <w:rPr>
          <w:rFonts w:asciiTheme="minorHAnsi" w:hAnsiTheme="minorHAnsi"/>
          <w:snapToGrid w:val="0"/>
          <w:color w:val="000000" w:themeColor="text1"/>
          <w:lang w:val="fr-FR"/>
        </w:rPr>
        <w:t xml:space="preserve">Akiyoshi </w:t>
      </w:r>
      <w:r w:rsidRPr="004E72CD">
        <w:rPr>
          <w:rFonts w:asciiTheme="minorHAnsi" w:hAnsiTheme="minorHAnsi"/>
          <w:snapToGrid w:val="0"/>
          <w:color w:val="000000" w:themeColor="text1"/>
          <w:lang w:val="fr-FR"/>
        </w:rPr>
        <w:t xml:space="preserve">Taniguchi. </w:t>
      </w:r>
      <w:r w:rsidRPr="004E72CD">
        <w:rPr>
          <w:rFonts w:asciiTheme="minorHAnsi" w:hAnsiTheme="minorHAnsi"/>
          <w:snapToGrid w:val="0"/>
          <w:color w:val="000000" w:themeColor="text1"/>
        </w:rPr>
        <w:t xml:space="preserve">Epidermal growth factor enhances cellular uptake of polystyrene nanoparticles by clathrin-mediated endocytosis. </w:t>
      </w:r>
      <w:r w:rsidRPr="004E72CD">
        <w:rPr>
          <w:rFonts w:asciiTheme="minorHAnsi" w:hAnsiTheme="minorHAnsi"/>
          <w:i/>
          <w:snapToGrid w:val="0"/>
          <w:color w:val="000000" w:themeColor="text1"/>
        </w:rPr>
        <w:t>Int. J. Mol. Sci</w:t>
      </w:r>
      <w:r w:rsidRPr="004E72CD">
        <w:rPr>
          <w:rFonts w:asciiTheme="minorHAnsi" w:hAnsiTheme="minorHAnsi"/>
          <w:snapToGrid w:val="0"/>
          <w:color w:val="000000" w:themeColor="text1"/>
        </w:rPr>
        <w:t xml:space="preserve">. 2017, 18, 1301-1309 </w:t>
      </w:r>
      <w:hyperlink r:id="rId23" w:history="1">
        <w:r w:rsidR="001703CD" w:rsidRPr="004E72CD">
          <w:rPr>
            <w:rStyle w:val="Hyperlink"/>
            <w:rFonts w:asciiTheme="minorHAnsi" w:hAnsiTheme="minorHAnsi"/>
            <w:color w:val="000000" w:themeColor="text1"/>
            <w:shd w:val="clear" w:color="auto" w:fill="FCFCFC"/>
          </w:rPr>
          <w:t>https://doi.org/</w:t>
        </w:r>
      </w:hyperlink>
      <w:hyperlink r:id="rId24" w:tgtFrame="_blank" w:history="1">
        <w:r w:rsidR="001703CD" w:rsidRPr="004E72CD">
          <w:rPr>
            <w:rStyle w:val="Hyperlink"/>
            <w:rFonts w:asciiTheme="minorHAnsi" w:hAnsiTheme="minorHAnsi"/>
            <w:color w:val="000000" w:themeColor="text1"/>
          </w:rPr>
          <w:t>10.3390/ijms18061301</w:t>
        </w:r>
      </w:hyperlink>
    </w:p>
    <w:p w14:paraId="05FF19C9" w14:textId="0E63CDBC" w:rsidR="00E546C7" w:rsidRPr="004E72CD" w:rsidRDefault="0035680A"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 </w:t>
      </w:r>
      <w:r w:rsidR="00E546C7" w:rsidRPr="004E72CD">
        <w:rPr>
          <w:rFonts w:asciiTheme="minorHAnsi" w:hAnsiTheme="minorHAnsi"/>
          <w:color w:val="000000" w:themeColor="text1"/>
        </w:rPr>
        <w:t>Kim Thach Nguyen, Thu Ha Nguyen, Dinh Ho Do and Quang Huan Le (2016). Characterization of the paclitaxel loaded chitosan graft Pluronic F127 copolymer micelles conjugate with a DNA aptamer targeting HER-2 overexpressing breast cancer cells, Adv. Nat. Sci.: Nanosci. Nanotechnol, 7, 2, 8. Số ISSN: Số ISSN: 2043-6262</w:t>
      </w:r>
    </w:p>
    <w:p w14:paraId="268CE806" w14:textId="77777777"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hAnsiTheme="minorHAnsi"/>
          <w:color w:val="000000" w:themeColor="text1"/>
        </w:rPr>
        <w:t>Thi Thuy Duong Le, Thu Hong Pham, Trong Nghia Nguyen, Thi Hong Giang Ngo, Thi My Nhung Hoang and Quang Huan Le (2016). Evaluation of anti-HER2 scFv-conjugated PLGA–PEG nanoparticles on 3D tumor spheroids of BT474 and HCT116 cancer cells, Adv. Nat. Sci.: Nanosci. Nanotechnol, 7, 2, 7. Số ISSN: Số ISSN: 2043-6262</w:t>
      </w:r>
    </w:p>
    <w:p w14:paraId="06ADE3E8" w14:textId="77777777"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hAnsiTheme="minorHAnsi"/>
          <w:color w:val="000000" w:themeColor="text1"/>
        </w:rPr>
        <w:t>Kim Thach Nguyen, Duc Vinh Le, Dinh Ho Do and Quang Huan Le (2016). Development of chitosan graft pluronic®F127 copolymer nanoparticles containing DNA aptamer for paclitaxel delivery to treat breast cancer cells, Adv. Nat. Sci.: Nanosci. Nanotechnol. 7, 7. Số ISSN: Số ISSN: 2043-6262,</w:t>
      </w:r>
    </w:p>
    <w:p w14:paraId="580CF7D2" w14:textId="77777777"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hAnsiTheme="minorHAnsi"/>
          <w:color w:val="000000" w:themeColor="text1"/>
        </w:rPr>
        <w:t>Thi Hanh Le, Van Phuc Pham, Thi Huyen La, Thi Binh Phan and Quang Huan Le (2016). Electrochemical aptasensor for detecting tetracycline in milk, Adv. Nat. Sci.: Nanosci. Nanotechnol 7, 6, 2016. Số ISSN: Số ISSN: 2043-6262.</w:t>
      </w:r>
    </w:p>
    <w:p w14:paraId="048C2A81" w14:textId="77777777"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Thi Thuy Duong Le, Phuong Thu Ha, Thi Hai Yen Tran, Dac Tu Nguyen, Hoai Nam Nguyen, Van Khanh Bui, My Nhung Hoang (2016). In vitro evaluation of Aurora kinase inhibitor - VX680 - in formulation of PLA-TPGS nanoparticles, Adv. Nat. Sci.: Nanosci. and Nanotechnol. 7, 2, 9. Số ISSN: Số ISSN: 2043-6262. </w:t>
      </w:r>
    </w:p>
    <w:p w14:paraId="104749F8" w14:textId="423914BB"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contextualSpacing w:val="0"/>
        <w:jc w:val="both"/>
        <w:rPr>
          <w:rFonts w:asciiTheme="minorHAnsi" w:hAnsiTheme="minorHAnsi"/>
          <w:color w:val="000000" w:themeColor="text1"/>
        </w:rPr>
      </w:pPr>
      <w:r w:rsidRPr="004E72CD">
        <w:rPr>
          <w:rFonts w:asciiTheme="minorHAnsi" w:eastAsia="Times New Roman" w:hAnsiTheme="minorHAnsi"/>
          <w:color w:val="000000" w:themeColor="text1"/>
        </w:rPr>
        <w:t>Duong Thi Thuy Le, Lua Thi Minh Dang, Nhung Thi My Hoang, Huyen Thi La, Huyen Thi Minh Nguyen and Huan Quang Le (2015). Anti-Tumor Activity of Docetaxel PLGA-PEG Nanoparticles with a Novel Anti-HER2 scFv. Nanomedicine &amp; Nanotechnology, 6, 267, 1-7. Số ISSN: ISSN: 2157-7439</w:t>
      </w:r>
    </w:p>
    <w:p w14:paraId="16ACCBE2" w14:textId="77777777" w:rsidR="00E546C7" w:rsidRPr="004E72CD" w:rsidRDefault="00E546C7" w:rsidP="004E72CD">
      <w:pPr>
        <w:pStyle w:val="ListParagraph"/>
        <w:widowControl w:val="0"/>
        <w:numPr>
          <w:ilvl w:val="0"/>
          <w:numId w:val="31"/>
        </w:numPr>
        <w:tabs>
          <w:tab w:val="left" w:pos="426"/>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eastAsia="Times New Roman" w:hAnsiTheme="minorHAnsi"/>
          <w:color w:val="000000" w:themeColor="text1"/>
        </w:rPr>
        <w:t>Duong Thi Thuy Le, Nguyen Ngoc Quyet, Nhung Thi My Hoang and Huan Quang Le (2015). Honokiol loaded PLGA nanoparticles with modified surface by chitosan. Indian Journal Of Applied Research, 5 (2), 724-728. Số ISSN: ISSN -- 2249--555X</w:t>
      </w:r>
    </w:p>
    <w:p w14:paraId="487171B9" w14:textId="77777777" w:rsidR="00F132CA" w:rsidRPr="004E72CD" w:rsidRDefault="00F132CA" w:rsidP="004E72CD">
      <w:pPr>
        <w:widowControl w:val="0"/>
        <w:numPr>
          <w:ilvl w:val="0"/>
          <w:numId w:val="31"/>
        </w:numPr>
        <w:tabs>
          <w:tab w:val="left" w:pos="426"/>
          <w:tab w:val="left" w:pos="1021"/>
        </w:tabs>
        <w:spacing w:before="120"/>
        <w:ind w:left="426" w:hanging="426"/>
        <w:jc w:val="both"/>
        <w:rPr>
          <w:rFonts w:asciiTheme="minorHAnsi" w:hAnsiTheme="minorHAnsi"/>
          <w:color w:val="000000" w:themeColor="text1"/>
          <w:sz w:val="22"/>
          <w:szCs w:val="22"/>
        </w:rPr>
      </w:pPr>
      <w:r w:rsidRPr="004E72CD">
        <w:rPr>
          <w:rStyle w:val="Strong"/>
          <w:rFonts w:asciiTheme="minorHAnsi" w:hAnsiTheme="minorHAnsi"/>
          <w:b w:val="0"/>
          <w:color w:val="000000" w:themeColor="text1"/>
          <w:sz w:val="22"/>
          <w:szCs w:val="22"/>
          <w:lang w:val="fr-FR"/>
        </w:rPr>
        <w:t>Duong Le Thi Thuy, Phuc Pham Van, Lua Dang Thi Minh, Huyen La Thi, Anh Tu Thi, Huan Le Quang</w:t>
      </w:r>
      <w:r w:rsidRPr="004E72CD">
        <w:rPr>
          <w:rStyle w:val="Strong"/>
          <w:rFonts w:asciiTheme="minorHAnsi" w:hAnsiTheme="minorHAnsi"/>
          <w:b w:val="0"/>
          <w:color w:val="000000" w:themeColor="text1"/>
          <w:sz w:val="22"/>
          <w:szCs w:val="22"/>
        </w:rPr>
        <w:t xml:space="preserve"> (2014). Using the DNA-chitosan complex as vaccine nanoparticle in cancer. Global </w:t>
      </w:r>
      <w:r w:rsidRPr="004E72CD">
        <w:rPr>
          <w:rStyle w:val="Strong"/>
          <w:rFonts w:asciiTheme="minorHAnsi" w:hAnsiTheme="minorHAnsi"/>
          <w:b w:val="0"/>
          <w:color w:val="000000" w:themeColor="text1"/>
          <w:sz w:val="22"/>
          <w:szCs w:val="22"/>
        </w:rPr>
        <w:lastRenderedPageBreak/>
        <w:t>Journal of animal breeding and Genetics, Vol.2 (5), 092-097.</w:t>
      </w:r>
    </w:p>
    <w:p w14:paraId="4324939C" w14:textId="3ECC96C8" w:rsidR="00F132CA" w:rsidRPr="004E72CD" w:rsidRDefault="00F132CA" w:rsidP="004E72CD">
      <w:pPr>
        <w:widowControl w:val="0"/>
        <w:numPr>
          <w:ilvl w:val="0"/>
          <w:numId w:val="31"/>
        </w:numPr>
        <w:tabs>
          <w:tab w:val="left" w:pos="426"/>
          <w:tab w:val="left" w:pos="1021"/>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shd w:val="clear" w:color="auto" w:fill="FFFFFF"/>
        </w:rPr>
        <w:t>T.M.H. Nguyen, T.V.A. Nguyen, T.H. Le, T.H. La, T.T.B. Nguyen, Q.H. Le (2014) A case study on Expression of single- Chain variable Fragment of Anti- Her2 antibody by using recombinant baculovirus in Silkworms International conference on the development of Biomedical engineering. IFMBE proceedings, vol.5, p.278- 281.</w:t>
      </w:r>
    </w:p>
    <w:p w14:paraId="18BE23DD" w14:textId="77777777" w:rsidR="00E546C7" w:rsidRPr="004E72CD" w:rsidRDefault="00E546C7" w:rsidP="004E72CD">
      <w:pPr>
        <w:widowControl w:val="0"/>
        <w:numPr>
          <w:ilvl w:val="0"/>
          <w:numId w:val="31"/>
        </w:numPr>
        <w:tabs>
          <w:tab w:val="left" w:pos="426"/>
          <w:tab w:val="left" w:pos="1021"/>
        </w:tabs>
        <w:autoSpaceDE w:val="0"/>
        <w:autoSpaceDN w:val="0"/>
        <w:adjustRightInd w:val="0"/>
        <w:spacing w:before="120"/>
        <w:ind w:left="426" w:hanging="426"/>
        <w:jc w:val="both"/>
        <w:rPr>
          <w:rFonts w:asciiTheme="minorHAnsi" w:hAnsiTheme="minorHAnsi"/>
          <w:color w:val="000000" w:themeColor="text1"/>
          <w:sz w:val="22"/>
          <w:szCs w:val="22"/>
          <w:lang w:val="pt-BR"/>
        </w:rPr>
      </w:pPr>
      <w:r w:rsidRPr="004E72CD">
        <w:rPr>
          <w:rFonts w:asciiTheme="minorHAnsi" w:hAnsiTheme="minorHAnsi"/>
          <w:bCs/>
          <w:color w:val="000000" w:themeColor="text1"/>
          <w:sz w:val="22"/>
          <w:szCs w:val="22"/>
          <w:lang w:val="es-ES"/>
        </w:rPr>
        <w:t xml:space="preserve">Thi Huyen La, Thi Thu Thuy Nguyen, Van Phuc Pham, Thi Minh Huyen Nguyen and Quang Huan Le, (2013). </w:t>
      </w:r>
      <w:r w:rsidRPr="004E72CD">
        <w:rPr>
          <w:rFonts w:asciiTheme="minorHAnsi" w:hAnsiTheme="minorHAnsi"/>
          <w:bCs/>
          <w:color w:val="000000" w:themeColor="text1"/>
          <w:sz w:val="22"/>
          <w:szCs w:val="22"/>
        </w:rPr>
        <w:t xml:space="preserve">Using DNA nanotechnology to produce a drug delivery </w:t>
      </w:r>
      <w:r w:rsidRPr="004E72CD">
        <w:rPr>
          <w:rFonts w:asciiTheme="minorHAnsi" w:hAnsiTheme="minorHAnsi"/>
          <w:color w:val="000000" w:themeColor="text1"/>
          <w:sz w:val="22"/>
          <w:szCs w:val="22"/>
        </w:rPr>
        <w:t>system.</w:t>
      </w:r>
      <w:r w:rsidRPr="004E72CD">
        <w:rPr>
          <w:rFonts w:asciiTheme="minorHAnsi" w:hAnsiTheme="minorHAnsi"/>
          <w:bCs/>
          <w:color w:val="000000" w:themeColor="text1"/>
          <w:sz w:val="22"/>
          <w:szCs w:val="22"/>
        </w:rPr>
        <w:t xml:space="preserve"> </w:t>
      </w:r>
      <w:r w:rsidRPr="004E72CD">
        <w:rPr>
          <w:rFonts w:asciiTheme="minorHAnsi" w:hAnsiTheme="minorHAnsi"/>
          <w:color w:val="000000" w:themeColor="text1"/>
          <w:sz w:val="22"/>
          <w:szCs w:val="22"/>
        </w:rPr>
        <w:t xml:space="preserve">Adv. Nat. Sci.: Nanosci. Nanotechnol. 4(2013) 015002 (7pp). </w:t>
      </w:r>
    </w:p>
    <w:p w14:paraId="51728A8F" w14:textId="77777777" w:rsidR="00E546C7" w:rsidRPr="004E72CD" w:rsidRDefault="00E546C7" w:rsidP="004E72CD">
      <w:pPr>
        <w:widowControl w:val="0"/>
        <w:numPr>
          <w:ilvl w:val="0"/>
          <w:numId w:val="31"/>
        </w:numPr>
        <w:tabs>
          <w:tab w:val="left" w:pos="426"/>
          <w:tab w:val="left" w:pos="1021"/>
        </w:tabs>
        <w:autoSpaceDE w:val="0"/>
        <w:autoSpaceDN w:val="0"/>
        <w:adjustRightInd w:val="0"/>
        <w:spacing w:before="120"/>
        <w:ind w:left="426" w:hanging="426"/>
        <w:jc w:val="both"/>
        <w:rPr>
          <w:rFonts w:asciiTheme="minorHAnsi" w:hAnsiTheme="minorHAnsi"/>
          <w:color w:val="000000" w:themeColor="text1"/>
          <w:sz w:val="22"/>
          <w:szCs w:val="22"/>
          <w:lang w:val="pt-BR"/>
        </w:rPr>
      </w:pPr>
      <w:r w:rsidRPr="004E72CD">
        <w:rPr>
          <w:rFonts w:asciiTheme="minorHAnsi" w:hAnsiTheme="minorHAnsi"/>
          <w:color w:val="000000" w:themeColor="text1"/>
          <w:sz w:val="22"/>
          <w:szCs w:val="22"/>
          <w:lang w:val="pt-BR"/>
        </w:rPr>
        <w:t xml:space="preserve">Thi Thuy Duong Le, Thi Huyen La, Thi Minh Phuc Le, Van Phuc Pham, Thi Minh Huyen Nguyen and Quang Huan Le, (2013). </w:t>
      </w:r>
      <w:r w:rsidRPr="004E72CD">
        <w:rPr>
          <w:rFonts w:asciiTheme="minorHAnsi" w:hAnsiTheme="minorHAnsi"/>
          <w:color w:val="000000" w:themeColor="text1"/>
          <w:sz w:val="22"/>
          <w:szCs w:val="22"/>
        </w:rPr>
        <w:t xml:space="preserve">Docetaxel and curcumin-containing poly(ethylene glycol)-block-poly(ɛ-caprolactone) polymer micelles. Adv. Nat. Sci.: Nanosci. Nanotechnol. 4 (2013) 025006 (5pp). </w:t>
      </w:r>
    </w:p>
    <w:p w14:paraId="323A6F69" w14:textId="77777777" w:rsidR="00E546C7" w:rsidRPr="004E72CD" w:rsidRDefault="00E546C7" w:rsidP="004E72CD">
      <w:pPr>
        <w:widowControl w:val="0"/>
        <w:numPr>
          <w:ilvl w:val="0"/>
          <w:numId w:val="31"/>
        </w:numPr>
        <w:tabs>
          <w:tab w:val="left" w:pos="426"/>
          <w:tab w:val="left" w:pos="1021"/>
        </w:tabs>
        <w:autoSpaceDE w:val="0"/>
        <w:autoSpaceDN w:val="0"/>
        <w:adjustRightInd w:val="0"/>
        <w:spacing w:before="120"/>
        <w:ind w:left="426" w:hanging="426"/>
        <w:jc w:val="both"/>
        <w:rPr>
          <w:rFonts w:asciiTheme="minorHAnsi" w:hAnsiTheme="minorHAnsi"/>
          <w:color w:val="000000" w:themeColor="text1"/>
          <w:sz w:val="22"/>
          <w:szCs w:val="22"/>
          <w:lang w:val="pt-BR"/>
        </w:rPr>
      </w:pPr>
      <w:r w:rsidRPr="004E72CD">
        <w:rPr>
          <w:rFonts w:asciiTheme="minorHAnsi" w:hAnsiTheme="minorHAnsi"/>
          <w:color w:val="000000" w:themeColor="text1"/>
          <w:sz w:val="22"/>
          <w:szCs w:val="22"/>
        </w:rPr>
        <w:t>Thi Minh Phuc Le, Van Phuc Pham, Thi Minh Lua Dang, Thi Huyen La, Thi Hanh Le and Quang Huan Le,</w:t>
      </w:r>
      <w:r w:rsidRPr="004E72CD">
        <w:rPr>
          <w:rFonts w:asciiTheme="minorHAnsi" w:hAnsiTheme="minorHAnsi"/>
          <w:color w:val="000000" w:themeColor="text1"/>
          <w:sz w:val="22"/>
          <w:szCs w:val="22"/>
          <w:lang w:val="vi-VN"/>
        </w:rPr>
        <w:t xml:space="preserve"> </w:t>
      </w:r>
      <w:r w:rsidRPr="004E72CD">
        <w:rPr>
          <w:rFonts w:asciiTheme="minorHAnsi" w:hAnsiTheme="minorHAnsi"/>
          <w:color w:val="000000" w:themeColor="text1"/>
          <w:sz w:val="22"/>
          <w:szCs w:val="22"/>
        </w:rPr>
        <w:t>(2013), Preparation of curcumin-loaded pluronic F127/chitosan nanoparticles for cancer therapy. Adv. Nat. Sci.: Nanosci. Nanotechnol. 4 (2013) 025001 (4pp)</w:t>
      </w:r>
    </w:p>
    <w:p w14:paraId="37793558" w14:textId="77777777" w:rsidR="00433808" w:rsidRPr="004E72CD" w:rsidRDefault="00433808" w:rsidP="004E72CD">
      <w:pPr>
        <w:widowControl w:val="0"/>
        <w:tabs>
          <w:tab w:val="left" w:pos="993"/>
        </w:tabs>
        <w:spacing w:before="120"/>
        <w:jc w:val="both"/>
        <w:rPr>
          <w:rFonts w:asciiTheme="minorHAnsi" w:hAnsiTheme="minorHAnsi"/>
          <w:b/>
          <w:color w:val="000000" w:themeColor="text1"/>
          <w:sz w:val="22"/>
          <w:szCs w:val="22"/>
        </w:rPr>
      </w:pPr>
      <w:r w:rsidRPr="004E72CD">
        <w:rPr>
          <w:rFonts w:asciiTheme="minorHAnsi" w:hAnsiTheme="minorHAnsi"/>
          <w:b/>
          <w:color w:val="000000" w:themeColor="text1"/>
          <w:sz w:val="22"/>
          <w:szCs w:val="22"/>
        </w:rPr>
        <w:t>Công bố trong nước</w:t>
      </w:r>
    </w:p>
    <w:p w14:paraId="114D1DFF" w14:textId="352CACD9" w:rsidR="002B00FB" w:rsidRPr="004E72CD" w:rsidRDefault="00C3364D"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Lê Thị Minh Phúc, Lã Thị Huyền, Nguyễn Thị Đà, Nguyễn Thu Trang, Nguyễn Trọng Linh, Nguyễn Thùy Linh. Nghiên cứu tác động của các hạt nano polystyren lên độc tính tế bào và tính nguyên vẹn nhân của các tế bào ung thư gan. Tuyển tập Báo cáo khoa học của Hội nghị Công nghệ sinh học toàn quốc 2023 (</w:t>
      </w:r>
      <w:r w:rsidR="002B00FB" w:rsidRPr="004E72CD">
        <w:rPr>
          <w:rFonts w:asciiTheme="minorHAnsi" w:hAnsiTheme="minorHAnsi"/>
          <w:color w:val="000000" w:themeColor="text1"/>
          <w:sz w:val="22"/>
          <w:szCs w:val="22"/>
        </w:rPr>
        <w:t xml:space="preserve">Đã </w:t>
      </w:r>
      <w:r w:rsidRPr="004E72CD">
        <w:rPr>
          <w:rFonts w:asciiTheme="minorHAnsi" w:hAnsiTheme="minorHAnsi"/>
          <w:color w:val="000000" w:themeColor="text1"/>
          <w:sz w:val="22"/>
          <w:szCs w:val="22"/>
        </w:rPr>
        <w:t>chấp nhận đăng).</w:t>
      </w:r>
    </w:p>
    <w:p w14:paraId="71606AD9" w14:textId="77777777" w:rsidR="004E09C8" w:rsidRPr="004E72CD" w:rsidRDefault="002B00FB"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pacing w:val="3"/>
          <w:sz w:val="22"/>
          <w:szCs w:val="22"/>
          <w:shd w:val="clear" w:color="auto" w:fill="FFFFFF"/>
        </w:rPr>
        <w:t xml:space="preserve">Nguyễn Thu Trang, Trần Mạnh Hải, Lê Thị Minh Phúc, Nguyễn Trọng Linh, Nguyễn Thị Đà, Lã Thị Huyền (2023). Nghiên cứu tạo dòng tế bào chuyển gen định hướng phát hiện, sàng lọc dioxin và các chất dẫn xuất dioxin. </w:t>
      </w:r>
      <w:r w:rsidR="004E09C8" w:rsidRPr="004E72CD">
        <w:rPr>
          <w:rFonts w:asciiTheme="minorHAnsi" w:hAnsiTheme="minorHAnsi"/>
          <w:color w:val="000000" w:themeColor="text1"/>
          <w:sz w:val="22"/>
          <w:szCs w:val="22"/>
        </w:rPr>
        <w:t>Tuyển tập Báo cáo khoa học của Hội nghị Công nghệ sinh học toàn quốc 2023 (Đã chấp nhận đăng).</w:t>
      </w:r>
    </w:p>
    <w:p w14:paraId="66F07CFA" w14:textId="77777777" w:rsidR="00BD6DAF" w:rsidRPr="004E72CD" w:rsidRDefault="002B00FB"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Nguyễn Thị Minh Huyền, </w:t>
      </w:r>
      <w:r w:rsidR="004E09C8" w:rsidRPr="004E72CD">
        <w:rPr>
          <w:rFonts w:asciiTheme="minorHAnsi" w:hAnsiTheme="minorHAnsi"/>
          <w:color w:val="000000" w:themeColor="text1"/>
          <w:sz w:val="22"/>
          <w:szCs w:val="22"/>
        </w:rPr>
        <w:t>Bạch Thị Như Quỳnh, Lê Thành Long (2023). Phân lập Probiotic từ một số sản phẩm thương mại có sẵn. Tuyển tập Báo cáo khoa học của Hội nghị Công nghệ sinh học toàn quốc 2023 (Đã chấp nhận đăng).</w:t>
      </w:r>
    </w:p>
    <w:p w14:paraId="2BB36597" w14:textId="212567BA" w:rsidR="00BD6DAF" w:rsidRPr="004E72CD" w:rsidRDefault="00BD6DAF"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bCs/>
          <w:sz w:val="22"/>
          <w:szCs w:val="22"/>
        </w:rPr>
        <w:t>Trần Thị Bích Đào, Nguyễn Thu Trang,</w:t>
      </w:r>
      <w:r w:rsidRPr="004E72CD">
        <w:rPr>
          <w:rFonts w:asciiTheme="minorHAnsi" w:hAnsiTheme="minorHAnsi"/>
          <w:bCs/>
          <w:sz w:val="22"/>
          <w:szCs w:val="22"/>
          <w:lang w:val="vi-VN"/>
        </w:rPr>
        <w:t xml:space="preserve"> Nguyễn Thuỳ Linh, </w:t>
      </w:r>
      <w:r w:rsidRPr="004E72CD">
        <w:rPr>
          <w:rFonts w:asciiTheme="minorHAnsi" w:hAnsiTheme="minorHAnsi"/>
          <w:bCs/>
          <w:sz w:val="22"/>
          <w:szCs w:val="22"/>
        </w:rPr>
        <w:t>Nguyễn</w:t>
      </w:r>
      <w:r w:rsidRPr="004E72CD">
        <w:rPr>
          <w:rFonts w:asciiTheme="minorHAnsi" w:hAnsiTheme="minorHAnsi"/>
          <w:bCs/>
          <w:sz w:val="22"/>
          <w:szCs w:val="22"/>
          <w:lang w:val="vi-VN"/>
        </w:rPr>
        <w:t xml:space="preserve"> Trọng Linh, </w:t>
      </w:r>
      <w:r w:rsidRPr="004E72CD">
        <w:rPr>
          <w:rFonts w:asciiTheme="minorHAnsi" w:hAnsiTheme="minorHAnsi"/>
          <w:bCs/>
          <w:sz w:val="22"/>
          <w:szCs w:val="22"/>
        </w:rPr>
        <w:t>Lã Thị Huyền</w:t>
      </w:r>
      <w:r w:rsidRPr="004E72CD">
        <w:rPr>
          <w:rFonts w:asciiTheme="minorHAnsi" w:hAnsiTheme="minorHAnsi"/>
          <w:b/>
          <w:bCs/>
          <w:sz w:val="22"/>
          <w:szCs w:val="22"/>
          <w:vertAlign w:val="superscript"/>
          <w:lang w:val="vi-VN"/>
        </w:rPr>
        <w:t xml:space="preserve"> </w:t>
      </w:r>
      <w:r w:rsidRPr="004E72CD">
        <w:rPr>
          <w:rFonts w:asciiTheme="minorHAnsi" w:hAnsiTheme="minorHAnsi"/>
          <w:color w:val="000000" w:themeColor="text1"/>
          <w:sz w:val="22"/>
          <w:szCs w:val="22"/>
        </w:rPr>
        <w:t>(2023). P</w:t>
      </w:r>
      <w:r w:rsidRPr="004E72CD">
        <w:rPr>
          <w:rFonts w:asciiTheme="minorHAnsi" w:hAnsiTheme="minorHAnsi"/>
          <w:bCs/>
          <w:sz w:val="22"/>
          <w:szCs w:val="22"/>
        </w:rPr>
        <w:t>hân</w:t>
      </w:r>
      <w:r w:rsidRPr="004E72CD">
        <w:rPr>
          <w:rFonts w:asciiTheme="minorHAnsi" w:hAnsiTheme="minorHAnsi"/>
          <w:bCs/>
          <w:sz w:val="22"/>
          <w:szCs w:val="22"/>
          <w:lang w:val="vi-VN"/>
        </w:rPr>
        <w:t xml:space="preserve"> lập nấm men </w:t>
      </w:r>
      <w:r w:rsidRPr="004E72CD">
        <w:rPr>
          <w:rFonts w:asciiTheme="minorHAnsi" w:hAnsiTheme="minorHAnsi"/>
          <w:bCs/>
          <w:i/>
          <w:sz w:val="22"/>
          <w:szCs w:val="22"/>
          <w:lang w:val="vi-VN"/>
        </w:rPr>
        <w:t>S</w:t>
      </w:r>
      <w:r w:rsidRPr="004E72CD">
        <w:rPr>
          <w:rFonts w:asciiTheme="minorHAnsi" w:hAnsiTheme="minorHAnsi"/>
          <w:bCs/>
          <w:i/>
          <w:sz w:val="22"/>
          <w:szCs w:val="22"/>
        </w:rPr>
        <w:t>accharomyces boulardii</w:t>
      </w:r>
      <w:r w:rsidRPr="004E72CD">
        <w:rPr>
          <w:rFonts w:asciiTheme="minorHAnsi" w:hAnsiTheme="minorHAnsi"/>
          <w:bCs/>
          <w:sz w:val="22"/>
          <w:szCs w:val="22"/>
        </w:rPr>
        <w:t xml:space="preserve"> từ</w:t>
      </w:r>
      <w:r w:rsidRPr="004E72CD">
        <w:rPr>
          <w:rFonts w:asciiTheme="minorHAnsi" w:hAnsiTheme="minorHAnsi"/>
          <w:bCs/>
          <w:sz w:val="22"/>
          <w:szCs w:val="22"/>
          <w:lang w:val="vi-VN"/>
        </w:rPr>
        <w:t xml:space="preserve"> quả măng cụt định hướng ứng dụng trong probiotic. </w:t>
      </w:r>
      <w:r w:rsidRPr="004E72CD">
        <w:rPr>
          <w:rFonts w:asciiTheme="minorHAnsi" w:hAnsiTheme="minorHAnsi"/>
          <w:color w:val="000000" w:themeColor="text1"/>
          <w:sz w:val="22"/>
          <w:szCs w:val="22"/>
        </w:rPr>
        <w:t>Tuyển tập Báo cáo khoa học của Hội nghị Công nghệ sinh học toàn quốc 2023 (Đã chấp nhận đăng).</w:t>
      </w:r>
    </w:p>
    <w:p w14:paraId="499EC7D5" w14:textId="1D0DC950" w:rsidR="00C3364D" w:rsidRPr="004E72CD" w:rsidRDefault="00C3364D"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Nguyễn Minh Hiền, Nguyễn Thị Thu Lê, Trần Thanh Tú, Nguyễn Thành Vinh, Trương Việt Hải Long, Lã Thị Huyền, Lê Thị Minh Phúc (2023). Xây dựng quy trình định lượng anti-vinculin trong huyết thanh bằng kỹ thuật ELISA ứng dụng phát hiện hội chứng ruột kích thích. Tạp chí Y học Việt Nam, 529(8): 66-71.</w:t>
      </w:r>
    </w:p>
    <w:p w14:paraId="6CA17A1B" w14:textId="0251CFFB"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Kim Thoa Nguyen, Thi Hong Nhung Lai, Thi Da Nguyen, Thi Huyen La, Hai Yen Dao</w:t>
      </w:r>
      <w:r w:rsidR="006033B0" w:rsidRPr="004E72CD">
        <w:rPr>
          <w:rFonts w:asciiTheme="minorHAnsi" w:hAnsiTheme="minorHAnsi"/>
          <w:color w:val="000000" w:themeColor="text1"/>
          <w:sz w:val="22"/>
          <w:szCs w:val="22"/>
        </w:rPr>
        <w:t xml:space="preserve"> (2022)</w:t>
      </w:r>
      <w:r w:rsidRPr="004E72CD">
        <w:rPr>
          <w:rFonts w:asciiTheme="minorHAnsi" w:hAnsiTheme="minorHAnsi"/>
          <w:color w:val="000000" w:themeColor="text1"/>
          <w:sz w:val="22"/>
          <w:szCs w:val="22"/>
        </w:rPr>
        <w:t xml:space="preserve">. Polyhydroxybutyrate accumulation of </w:t>
      </w:r>
      <w:r w:rsidRPr="004E72CD">
        <w:rPr>
          <w:rFonts w:asciiTheme="minorHAnsi" w:hAnsiTheme="minorHAnsi"/>
          <w:i/>
          <w:color w:val="000000" w:themeColor="text1"/>
          <w:sz w:val="22"/>
          <w:szCs w:val="22"/>
        </w:rPr>
        <w:t>Bacillus</w:t>
      </w:r>
      <w:r w:rsidRPr="004E72CD">
        <w:rPr>
          <w:rFonts w:asciiTheme="minorHAnsi" w:hAnsiTheme="minorHAnsi"/>
          <w:color w:val="000000" w:themeColor="text1"/>
          <w:sz w:val="22"/>
          <w:szCs w:val="22"/>
        </w:rPr>
        <w:t xml:space="preserve"> sp. strains using water hyacinth hydrolysate as a carbon source. </w:t>
      </w:r>
      <w:r w:rsidRPr="004E72CD">
        <w:rPr>
          <w:rFonts w:asciiTheme="minorHAnsi" w:hAnsiTheme="minorHAnsi"/>
          <w:i/>
          <w:color w:val="000000" w:themeColor="text1"/>
          <w:sz w:val="22"/>
          <w:szCs w:val="22"/>
        </w:rPr>
        <w:t>Academia Journal of Biology</w:t>
      </w:r>
      <w:r w:rsidRPr="004E72CD">
        <w:rPr>
          <w:rFonts w:asciiTheme="minorHAnsi" w:hAnsiTheme="minorHAnsi"/>
          <w:color w:val="000000" w:themeColor="text1"/>
          <w:sz w:val="22"/>
          <w:szCs w:val="22"/>
        </w:rPr>
        <w:t>, 44(3): 35–45 DOI: 10.15625/2615-9023/16887</w:t>
      </w:r>
    </w:p>
    <w:p w14:paraId="09D65506" w14:textId="45F4FAC8"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Pham Thanh Huyen, Bach Thi Mai Hoa, Nguyen Trong Linh, La Thi Huyen, Nguyen Thi Da. (2022). Response surface methodology optimization of polyhydroxyalkanoate by recombinant bacillus megaterium </w:t>
      </w:r>
      <w:r w:rsidR="007C1201" w:rsidRPr="004E72CD">
        <w:rPr>
          <w:rFonts w:asciiTheme="minorHAnsi" w:hAnsiTheme="minorHAnsi"/>
          <w:color w:val="000000" w:themeColor="text1"/>
          <w:sz w:val="22"/>
          <w:szCs w:val="22"/>
        </w:rPr>
        <w:t>p</w:t>
      </w:r>
      <w:r w:rsidRPr="004E72CD">
        <w:rPr>
          <w:rFonts w:asciiTheme="minorHAnsi" w:hAnsiTheme="minorHAnsi"/>
          <w:color w:val="000000" w:themeColor="text1"/>
          <w:sz w:val="22"/>
          <w:szCs w:val="22"/>
        </w:rPr>
        <w:t xml:space="preserve">PSPHAR1/1 strain using fish processing waste production. </w:t>
      </w:r>
      <w:r w:rsidRPr="004E72CD">
        <w:rPr>
          <w:rFonts w:asciiTheme="minorHAnsi" w:hAnsiTheme="minorHAnsi"/>
          <w:i/>
          <w:color w:val="000000" w:themeColor="text1"/>
          <w:sz w:val="22"/>
          <w:szCs w:val="22"/>
        </w:rPr>
        <w:t>Vietnam Journal of Science and Technology</w:t>
      </w:r>
      <w:r w:rsidR="006033B0" w:rsidRPr="004E72CD">
        <w:rPr>
          <w:rFonts w:asciiTheme="minorHAnsi" w:hAnsiTheme="minorHAnsi"/>
          <w:color w:val="000000" w:themeColor="text1"/>
          <w:sz w:val="22"/>
          <w:szCs w:val="22"/>
        </w:rPr>
        <w:t>,</w:t>
      </w:r>
      <w:r w:rsidRPr="004E72CD">
        <w:rPr>
          <w:rFonts w:asciiTheme="minorHAnsi" w:hAnsiTheme="minorHAnsi"/>
          <w:color w:val="000000" w:themeColor="text1"/>
          <w:sz w:val="22"/>
          <w:szCs w:val="22"/>
        </w:rPr>
        <w:t xml:space="preserve"> 60: 371–382.</w:t>
      </w:r>
    </w:p>
    <w:p w14:paraId="54CAD138" w14:textId="77777777"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Bạch Thị Như Quỳnh, Ninh Thị Tuyết Lan, Nguyễn Thị Minh Huyền, Đỗ Thị Mến, Phạm Thị Lệ, Mai Thị Đàm Linh (2022). Probiotic characteristics of </w:t>
      </w:r>
      <w:r w:rsidRPr="004E72CD">
        <w:rPr>
          <w:rFonts w:asciiTheme="minorHAnsi" w:hAnsiTheme="minorHAnsi"/>
          <w:i/>
          <w:color w:val="000000" w:themeColor="text1"/>
          <w:sz w:val="22"/>
          <w:szCs w:val="22"/>
        </w:rPr>
        <w:t>Bifidobacterium infantis</w:t>
      </w:r>
      <w:r w:rsidRPr="004E72CD">
        <w:rPr>
          <w:rFonts w:asciiTheme="minorHAnsi" w:hAnsiTheme="minorHAnsi"/>
          <w:color w:val="000000" w:themeColor="text1"/>
          <w:sz w:val="22"/>
          <w:szCs w:val="22"/>
        </w:rPr>
        <w:t xml:space="preserve"> isolated in Vietnam. </w:t>
      </w:r>
      <w:r w:rsidRPr="004E72CD">
        <w:rPr>
          <w:rFonts w:asciiTheme="minorHAnsi" w:hAnsiTheme="minorHAnsi"/>
          <w:i/>
          <w:color w:val="000000" w:themeColor="text1"/>
          <w:sz w:val="22"/>
          <w:szCs w:val="22"/>
        </w:rPr>
        <w:t>VJFC</w:t>
      </w:r>
      <w:r w:rsidRPr="004E72CD">
        <w:rPr>
          <w:rFonts w:asciiTheme="minorHAnsi" w:hAnsiTheme="minorHAnsi"/>
          <w:color w:val="000000" w:themeColor="text1"/>
          <w:sz w:val="22"/>
          <w:szCs w:val="22"/>
        </w:rPr>
        <w:t xml:space="preserve"> 5: 140–150.</w:t>
      </w:r>
    </w:p>
    <w:p w14:paraId="45EA25D2" w14:textId="47FFED2A"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Nguyễn Trọng Linh, Nguyễn Thị Thu Trang, Trần Mạnh Hải, NguyễnThị Đà</w:t>
      </w:r>
      <w:r w:rsidRPr="004E72CD">
        <w:rPr>
          <w:rFonts w:asciiTheme="minorHAnsi" w:hAnsiTheme="minorHAnsi"/>
          <w:color w:val="000000" w:themeColor="text1"/>
          <w:sz w:val="22"/>
          <w:szCs w:val="22"/>
          <w:lang w:val="vi-VN"/>
        </w:rPr>
        <w:t xml:space="preserve"> </w:t>
      </w:r>
      <w:r w:rsidRPr="004E72CD">
        <w:rPr>
          <w:rFonts w:asciiTheme="minorHAnsi" w:hAnsiTheme="minorHAnsi"/>
          <w:color w:val="000000" w:themeColor="text1"/>
          <w:sz w:val="22"/>
          <w:szCs w:val="22"/>
        </w:rPr>
        <w:t xml:space="preserve">(2022). Đánh giá tác động của chế phẩm Polyhydroxyalkanoate lên men bởi chủng tái tổ hợp </w:t>
      </w:r>
      <w:r w:rsidR="006033B0" w:rsidRPr="004E72CD">
        <w:rPr>
          <w:rFonts w:asciiTheme="minorHAnsi" w:hAnsiTheme="minorHAnsi"/>
          <w:i/>
          <w:color w:val="000000" w:themeColor="text1"/>
          <w:sz w:val="22"/>
          <w:szCs w:val="22"/>
        </w:rPr>
        <w:t>Bacillus megaterium</w:t>
      </w:r>
      <w:r w:rsidRPr="004E72CD">
        <w:rPr>
          <w:rFonts w:asciiTheme="minorHAnsi" w:hAnsiTheme="minorHAnsi"/>
          <w:color w:val="000000" w:themeColor="text1"/>
          <w:sz w:val="22"/>
          <w:szCs w:val="22"/>
        </w:rPr>
        <w:t xml:space="preserve"> p</w:t>
      </w:r>
      <w:r w:rsidR="006033B0" w:rsidRPr="004E72CD">
        <w:rPr>
          <w:rFonts w:asciiTheme="minorHAnsi" w:hAnsiTheme="minorHAnsi"/>
          <w:color w:val="000000" w:themeColor="text1"/>
          <w:sz w:val="22"/>
          <w:szCs w:val="22"/>
        </w:rPr>
        <w:t>PSPH</w:t>
      </w:r>
      <w:r w:rsidRPr="004E72CD">
        <w:rPr>
          <w:rFonts w:asciiTheme="minorHAnsi" w:hAnsiTheme="minorHAnsi"/>
          <w:color w:val="000000" w:themeColor="text1"/>
          <w:sz w:val="22"/>
          <w:szCs w:val="22"/>
        </w:rPr>
        <w:t xml:space="preserve">AR 1/1 đến dòng tế bào nguyên bào sợi của người. </w:t>
      </w:r>
      <w:r w:rsidR="006033B0" w:rsidRPr="004E72CD">
        <w:rPr>
          <w:rFonts w:asciiTheme="minorHAnsi" w:hAnsiTheme="minorHAnsi"/>
          <w:i/>
          <w:color w:val="000000" w:themeColor="text1"/>
          <w:sz w:val="22"/>
          <w:szCs w:val="22"/>
        </w:rPr>
        <w:t xml:space="preserve">Kỷ yếu </w:t>
      </w:r>
      <w:r w:rsidRPr="004E72CD">
        <w:rPr>
          <w:rFonts w:asciiTheme="minorHAnsi" w:hAnsiTheme="minorHAnsi"/>
          <w:i/>
          <w:color w:val="000000" w:themeColor="text1"/>
          <w:sz w:val="22"/>
          <w:szCs w:val="22"/>
        </w:rPr>
        <w:t>Hội nghị công nghệ sinh học</w:t>
      </w:r>
      <w:r w:rsidRPr="004E72CD">
        <w:rPr>
          <w:rFonts w:asciiTheme="minorHAnsi" w:hAnsiTheme="minorHAnsi"/>
          <w:color w:val="000000" w:themeColor="text1"/>
          <w:sz w:val="22"/>
          <w:szCs w:val="22"/>
        </w:rPr>
        <w:t xml:space="preserve"> </w:t>
      </w:r>
      <w:r w:rsidR="006033B0" w:rsidRPr="004E72CD">
        <w:rPr>
          <w:rFonts w:asciiTheme="minorHAnsi" w:hAnsiTheme="minorHAnsi"/>
          <w:i/>
          <w:color w:val="000000" w:themeColor="text1"/>
          <w:sz w:val="22"/>
          <w:szCs w:val="22"/>
        </w:rPr>
        <w:lastRenderedPageBreak/>
        <w:t>toàn quốc – Tây Nguyên 2022</w:t>
      </w:r>
      <w:r w:rsidRPr="004E72CD">
        <w:rPr>
          <w:rFonts w:asciiTheme="minorHAnsi" w:hAnsiTheme="minorHAnsi"/>
          <w:color w:val="000000" w:themeColor="text1"/>
          <w:sz w:val="22"/>
          <w:szCs w:val="22"/>
        </w:rPr>
        <w:t>: 147-152</w:t>
      </w:r>
    </w:p>
    <w:p w14:paraId="42B9D1D0" w14:textId="27923E69"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Nguyễn Thị Đà, Nguyễn Thu An, Nguyễn Thị Thu Trang, Nguyễn Trọng Linh, Trần Mạnh Hải (2022). Nghiên cứu tăng cường biểu hiện gen phaC và gen phaR nâng cao khả năng sinh tổng hợp Polyhydroxybutyrate của chủng </w:t>
      </w:r>
      <w:r w:rsidRPr="004E72CD">
        <w:rPr>
          <w:rFonts w:asciiTheme="minorHAnsi" w:hAnsiTheme="minorHAnsi"/>
          <w:i/>
          <w:color w:val="000000" w:themeColor="text1"/>
          <w:sz w:val="22"/>
          <w:szCs w:val="22"/>
        </w:rPr>
        <w:t>Bacillus megaterium</w:t>
      </w:r>
      <w:r w:rsidRPr="004E72CD">
        <w:rPr>
          <w:rFonts w:asciiTheme="minorHAnsi" w:hAnsiTheme="minorHAnsi"/>
          <w:color w:val="000000" w:themeColor="text1"/>
          <w:sz w:val="22"/>
          <w:szCs w:val="22"/>
        </w:rPr>
        <w:t xml:space="preserve"> DV01.</w:t>
      </w:r>
      <w:r w:rsidR="006033B0" w:rsidRPr="004E72CD">
        <w:rPr>
          <w:rFonts w:asciiTheme="minorHAnsi" w:hAnsiTheme="minorHAnsi"/>
          <w:color w:val="000000" w:themeColor="text1"/>
          <w:sz w:val="22"/>
          <w:szCs w:val="22"/>
        </w:rPr>
        <w:t xml:space="preserve"> </w:t>
      </w:r>
      <w:r w:rsidR="006033B0" w:rsidRPr="004E72CD">
        <w:rPr>
          <w:rFonts w:asciiTheme="minorHAnsi" w:hAnsiTheme="minorHAnsi"/>
          <w:i/>
          <w:color w:val="000000" w:themeColor="text1"/>
          <w:sz w:val="22"/>
          <w:szCs w:val="22"/>
        </w:rPr>
        <w:t>Kỷ yếu</w:t>
      </w:r>
      <w:r w:rsidR="006033B0" w:rsidRPr="004E72CD">
        <w:rPr>
          <w:rFonts w:asciiTheme="minorHAnsi" w:hAnsiTheme="minorHAnsi"/>
          <w:color w:val="000000" w:themeColor="text1"/>
          <w:sz w:val="22"/>
          <w:szCs w:val="22"/>
        </w:rPr>
        <w:t xml:space="preserve"> </w:t>
      </w:r>
      <w:r w:rsidRPr="004E72CD">
        <w:rPr>
          <w:rFonts w:asciiTheme="minorHAnsi" w:hAnsiTheme="minorHAnsi"/>
          <w:i/>
          <w:color w:val="000000" w:themeColor="text1"/>
          <w:sz w:val="22"/>
          <w:szCs w:val="22"/>
        </w:rPr>
        <w:t>Hội nghị công nghệ sinh họ</w:t>
      </w:r>
      <w:r w:rsidR="006033B0" w:rsidRPr="004E72CD">
        <w:rPr>
          <w:rFonts w:asciiTheme="minorHAnsi" w:hAnsiTheme="minorHAnsi"/>
          <w:i/>
          <w:color w:val="000000" w:themeColor="text1"/>
          <w:sz w:val="22"/>
          <w:szCs w:val="22"/>
        </w:rPr>
        <w:t>c toàn quốc – Tây Nguyên 2022</w:t>
      </w:r>
      <w:r w:rsidRPr="004E72CD">
        <w:rPr>
          <w:rFonts w:asciiTheme="minorHAnsi" w:hAnsiTheme="minorHAnsi"/>
          <w:color w:val="000000" w:themeColor="text1"/>
          <w:sz w:val="22"/>
          <w:szCs w:val="22"/>
        </w:rPr>
        <w:t>: 1196-1202</w:t>
      </w:r>
    </w:p>
    <w:p w14:paraId="6DB3014F" w14:textId="403A34BB"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Phạm Đức Minh, Hoàng Vân Thanh, Hoàng Phú Hiệp, Hoa Thị Minh Tú, Nguyễn Hữu Trí, Lê Thị Hoàng Yến, Nguyễn Thị Minh Huyền</w:t>
      </w:r>
      <w:r w:rsidRPr="004E72CD">
        <w:rPr>
          <w:rFonts w:asciiTheme="minorHAnsi" w:hAnsiTheme="minorHAnsi"/>
          <w:color w:val="000000" w:themeColor="text1"/>
          <w:sz w:val="22"/>
          <w:szCs w:val="22"/>
          <w:lang w:val="vi-VN"/>
        </w:rPr>
        <w:t xml:space="preserve"> </w:t>
      </w:r>
      <w:r w:rsidRPr="004E72CD">
        <w:rPr>
          <w:rFonts w:asciiTheme="minorHAnsi" w:hAnsiTheme="minorHAnsi"/>
          <w:color w:val="000000" w:themeColor="text1"/>
          <w:sz w:val="22"/>
          <w:szCs w:val="22"/>
        </w:rPr>
        <w:t>(2021). Khả năng lên men chìm và tác dụng của dịch chiết sinh khối nấm Thượng hoàng (</w:t>
      </w:r>
      <w:r w:rsidRPr="004E72CD">
        <w:rPr>
          <w:rFonts w:asciiTheme="minorHAnsi" w:hAnsiTheme="minorHAnsi"/>
          <w:i/>
          <w:color w:val="000000" w:themeColor="text1"/>
          <w:sz w:val="22"/>
          <w:szCs w:val="22"/>
        </w:rPr>
        <w:t>Phelinus linteus</w:t>
      </w:r>
      <w:r w:rsidRPr="004E72CD">
        <w:rPr>
          <w:rFonts w:asciiTheme="minorHAnsi" w:hAnsiTheme="minorHAnsi"/>
          <w:color w:val="000000" w:themeColor="text1"/>
          <w:sz w:val="22"/>
          <w:szCs w:val="22"/>
        </w:rPr>
        <w:t xml:space="preserve">) phân lập tại Lâm Đồng, Việt Nam lên một số dòng tế bào người. </w:t>
      </w:r>
      <w:r w:rsidRPr="004E72CD">
        <w:rPr>
          <w:rFonts w:asciiTheme="minorHAnsi" w:hAnsiTheme="minorHAnsi"/>
          <w:i/>
          <w:color w:val="000000" w:themeColor="text1"/>
          <w:sz w:val="22"/>
          <w:szCs w:val="22"/>
        </w:rPr>
        <w:t>Tạp chí y hoc Việt Nam</w:t>
      </w:r>
      <w:r w:rsidR="006033B0" w:rsidRPr="004E72CD">
        <w:rPr>
          <w:rFonts w:asciiTheme="minorHAnsi" w:hAnsiTheme="minorHAnsi"/>
          <w:color w:val="000000" w:themeColor="text1"/>
          <w:sz w:val="22"/>
          <w:szCs w:val="22"/>
        </w:rPr>
        <w:t>,</w:t>
      </w:r>
      <w:r w:rsidRPr="004E72CD">
        <w:rPr>
          <w:rFonts w:asciiTheme="minorHAnsi" w:hAnsiTheme="minorHAnsi"/>
          <w:color w:val="000000" w:themeColor="text1"/>
          <w:sz w:val="22"/>
          <w:szCs w:val="22"/>
        </w:rPr>
        <w:t xml:space="preserve"> 509:137-146</w:t>
      </w:r>
    </w:p>
    <w:p w14:paraId="0746315C" w14:textId="6BEDA79B"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Lê Quang Huấn, Hà Thị Thanh Hương, Vũ Dương Thanh, Phạm Thị Quỳnh Trang, Đái Duy Ban (2022). </w:t>
      </w:r>
      <w:r w:rsidR="006033B0" w:rsidRPr="004E72CD">
        <w:rPr>
          <w:rFonts w:asciiTheme="minorHAnsi" w:hAnsiTheme="minorHAnsi"/>
          <w:color w:val="000000" w:themeColor="text1"/>
          <w:sz w:val="22"/>
          <w:szCs w:val="22"/>
        </w:rPr>
        <w:t>Nghiên cứu tạo phức hợp của artemisinin-2- hydroxypropyl-β-cyclodextrin để hỗ trợ điều trị ung thư</w:t>
      </w:r>
      <w:r w:rsidRPr="004E72CD">
        <w:rPr>
          <w:rFonts w:asciiTheme="minorHAnsi" w:hAnsiTheme="minorHAnsi"/>
          <w:color w:val="000000" w:themeColor="text1"/>
          <w:sz w:val="22"/>
          <w:szCs w:val="22"/>
        </w:rPr>
        <w:t xml:space="preserve">. </w:t>
      </w:r>
      <w:r w:rsidRPr="004E72CD">
        <w:rPr>
          <w:rFonts w:asciiTheme="minorHAnsi" w:hAnsiTheme="minorHAnsi"/>
          <w:i/>
          <w:color w:val="000000" w:themeColor="text1"/>
          <w:sz w:val="22"/>
          <w:szCs w:val="22"/>
        </w:rPr>
        <w:t>Tạp chí y hoc Việt Nam</w:t>
      </w:r>
      <w:r w:rsidRPr="004E72CD">
        <w:rPr>
          <w:rFonts w:asciiTheme="minorHAnsi" w:hAnsiTheme="minorHAnsi"/>
          <w:color w:val="000000" w:themeColor="text1"/>
          <w:sz w:val="22"/>
          <w:szCs w:val="22"/>
        </w:rPr>
        <w:t xml:space="preserve"> 519:</w:t>
      </w:r>
      <w:r w:rsidR="006033B0" w:rsidRPr="004E72CD">
        <w:rPr>
          <w:rFonts w:asciiTheme="minorHAnsi" w:hAnsiTheme="minorHAnsi"/>
          <w:color w:val="000000" w:themeColor="text1"/>
          <w:sz w:val="22"/>
          <w:szCs w:val="22"/>
        </w:rPr>
        <w:t xml:space="preserve"> </w:t>
      </w:r>
      <w:r w:rsidRPr="004E72CD">
        <w:rPr>
          <w:rFonts w:asciiTheme="minorHAnsi" w:hAnsiTheme="minorHAnsi"/>
          <w:color w:val="000000" w:themeColor="text1"/>
          <w:sz w:val="22"/>
          <w:szCs w:val="22"/>
        </w:rPr>
        <w:t>12-18</w:t>
      </w:r>
    </w:p>
    <w:p w14:paraId="0106B377" w14:textId="3A95D359" w:rsidR="00C1387C" w:rsidRPr="004E72CD" w:rsidRDefault="00C1387C"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Giang, N. T., Dao, T. T. B., Huan, L. Q. &amp; Huyen, L. T (2021). Development of an ELAA kit to detect neomycin in milk. </w:t>
      </w:r>
      <w:r w:rsidR="006033B0" w:rsidRPr="004E72CD">
        <w:rPr>
          <w:rFonts w:asciiTheme="minorHAnsi" w:hAnsiTheme="minorHAnsi"/>
          <w:i/>
          <w:color w:val="000000" w:themeColor="text1"/>
        </w:rPr>
        <w:t>Vietnam Journal of Biotechnology</w:t>
      </w:r>
      <w:r w:rsidRPr="004E72CD">
        <w:rPr>
          <w:rFonts w:asciiTheme="minorHAnsi" w:hAnsiTheme="minorHAnsi"/>
          <w:color w:val="000000" w:themeColor="text1"/>
        </w:rPr>
        <w:t>, 18(4</w:t>
      </w:r>
      <w:r w:rsidR="006033B0" w:rsidRPr="004E72CD">
        <w:rPr>
          <w:rFonts w:asciiTheme="minorHAnsi" w:hAnsiTheme="minorHAnsi"/>
          <w:color w:val="000000" w:themeColor="text1"/>
        </w:rPr>
        <w:t>):</w:t>
      </w:r>
      <w:r w:rsidRPr="004E72CD">
        <w:rPr>
          <w:rFonts w:asciiTheme="minorHAnsi" w:hAnsiTheme="minorHAnsi"/>
          <w:color w:val="000000" w:themeColor="text1"/>
        </w:rPr>
        <w:t xml:space="preserve"> 745-754</w:t>
      </w:r>
      <w:r w:rsidR="006033B0" w:rsidRPr="004E72CD">
        <w:rPr>
          <w:rFonts w:asciiTheme="minorHAnsi" w:hAnsiTheme="minorHAnsi"/>
          <w:color w:val="000000" w:themeColor="text1"/>
        </w:rPr>
        <w:t xml:space="preserve">. </w:t>
      </w:r>
      <w:r w:rsidRPr="004E72CD">
        <w:rPr>
          <w:rFonts w:asciiTheme="minorHAnsi" w:hAnsiTheme="minorHAnsi"/>
          <w:color w:val="000000" w:themeColor="text1"/>
        </w:rPr>
        <w:t xml:space="preserve">Số ISSN: ISSN: 1811-4989 </w:t>
      </w:r>
    </w:p>
    <w:p w14:paraId="791F7DDF" w14:textId="77777777" w:rsidR="00C1387C" w:rsidRPr="004E72CD" w:rsidRDefault="00C1387C"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Nguyễn Thị Loan, Lã Thị Huyền, Nguyễn Minh Hiền (2021). Tỷ lệ phân lập và sự đề kháng kháng sinh của vi khuẩn </w:t>
      </w:r>
      <w:r w:rsidRPr="004E72CD">
        <w:rPr>
          <w:rFonts w:asciiTheme="minorHAnsi" w:hAnsiTheme="minorHAnsi"/>
          <w:i/>
          <w:color w:val="000000" w:themeColor="text1"/>
        </w:rPr>
        <w:t>Acinetobacter baumannii</w:t>
      </w:r>
      <w:r w:rsidRPr="004E72CD">
        <w:rPr>
          <w:rFonts w:asciiTheme="minorHAnsi" w:hAnsiTheme="minorHAnsi"/>
          <w:color w:val="000000" w:themeColor="text1"/>
        </w:rPr>
        <w:t xml:space="preserve"> phân lập tại khoa Hồi sức Tích cực bệnh viện Thanh Nhàn. </w:t>
      </w:r>
      <w:r w:rsidRPr="004E72CD">
        <w:rPr>
          <w:rFonts w:asciiTheme="minorHAnsi" w:hAnsiTheme="minorHAnsi"/>
          <w:i/>
          <w:color w:val="000000" w:themeColor="text1"/>
        </w:rPr>
        <w:t>Tạp chí Y học Cộng đồng</w:t>
      </w:r>
      <w:r w:rsidRPr="004E72CD">
        <w:rPr>
          <w:rFonts w:asciiTheme="minorHAnsi" w:hAnsiTheme="minorHAnsi"/>
          <w:color w:val="000000" w:themeColor="text1"/>
        </w:rPr>
        <w:t xml:space="preserve">, 62(6), tr.52-57. Số ISSN: SSN: 2354-0613 </w:t>
      </w:r>
    </w:p>
    <w:p w14:paraId="482CC335" w14:textId="625C8393" w:rsidR="00C1387C" w:rsidRPr="004E72CD" w:rsidRDefault="00C1387C"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Nguyễn Thị Loan, Lã Thị Huyền, Nguyễn Minh Hiền (2021). Sự đề kháng kháng sinh của các chủng </w:t>
      </w:r>
      <w:r w:rsidRPr="004E72CD">
        <w:rPr>
          <w:rFonts w:asciiTheme="minorHAnsi" w:hAnsiTheme="minorHAnsi"/>
          <w:i/>
          <w:color w:val="000000" w:themeColor="text1"/>
        </w:rPr>
        <w:t>Staphylocccus aureus</w:t>
      </w:r>
      <w:r w:rsidRPr="004E72CD">
        <w:rPr>
          <w:rFonts w:asciiTheme="minorHAnsi" w:hAnsiTheme="minorHAnsi"/>
          <w:color w:val="000000" w:themeColor="text1"/>
        </w:rPr>
        <w:t xml:space="preserve"> và </w:t>
      </w:r>
      <w:r w:rsidRPr="004E72CD">
        <w:rPr>
          <w:rFonts w:asciiTheme="minorHAnsi" w:hAnsiTheme="minorHAnsi"/>
          <w:i/>
          <w:color w:val="000000" w:themeColor="text1"/>
        </w:rPr>
        <w:t>Escherichia coli</w:t>
      </w:r>
      <w:r w:rsidRPr="004E72CD">
        <w:rPr>
          <w:rFonts w:asciiTheme="minorHAnsi" w:hAnsiTheme="minorHAnsi"/>
          <w:color w:val="000000" w:themeColor="text1"/>
        </w:rPr>
        <w:t xml:space="preserve"> phân lập từ bệnh nhân được điều trị tại khoa Hồi sức tích cực - bệnh viện Thanh Nhàn. </w:t>
      </w:r>
      <w:r w:rsidRPr="004E72CD">
        <w:rPr>
          <w:rFonts w:asciiTheme="minorHAnsi" w:hAnsiTheme="minorHAnsi"/>
          <w:i/>
          <w:color w:val="000000" w:themeColor="text1"/>
        </w:rPr>
        <w:t>Tạp chí Khoa học và Công nghệ trường Đại học Thái Nguyên</w:t>
      </w:r>
      <w:r w:rsidRPr="004E72CD">
        <w:rPr>
          <w:rFonts w:asciiTheme="minorHAnsi" w:hAnsiTheme="minorHAnsi"/>
          <w:color w:val="000000" w:themeColor="text1"/>
        </w:rPr>
        <w:t>, 226 (10</w:t>
      </w:r>
      <w:r w:rsidR="00282C23" w:rsidRPr="004E72CD">
        <w:rPr>
          <w:rFonts w:asciiTheme="minorHAnsi" w:hAnsiTheme="minorHAnsi"/>
          <w:color w:val="000000" w:themeColor="text1"/>
        </w:rPr>
        <w:t xml:space="preserve">: </w:t>
      </w:r>
      <w:r w:rsidRPr="004E72CD">
        <w:rPr>
          <w:rFonts w:asciiTheme="minorHAnsi" w:hAnsiTheme="minorHAnsi"/>
          <w:color w:val="000000" w:themeColor="text1"/>
        </w:rPr>
        <w:t xml:space="preserve">205-210. Số ISSN: eISSN: 2615-9562 </w:t>
      </w:r>
    </w:p>
    <w:p w14:paraId="78499C8C" w14:textId="1230976A"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Phạm Đức Minh, Nguyễn Thị Hằng, Nguyễn Thị Lý, Nguyễn Thị Minh Huyền (2021). A report on characterization of submerged fermentation of Phellinus linteus in Vietnam. </w:t>
      </w:r>
      <w:r w:rsidRPr="004E72CD">
        <w:rPr>
          <w:rFonts w:asciiTheme="minorHAnsi" w:hAnsiTheme="minorHAnsi"/>
          <w:i/>
          <w:color w:val="000000" w:themeColor="text1"/>
          <w:sz w:val="22"/>
          <w:szCs w:val="22"/>
        </w:rPr>
        <w:t>VJFC</w:t>
      </w:r>
      <w:r w:rsidR="00282C23" w:rsidRPr="004E72CD">
        <w:rPr>
          <w:rFonts w:asciiTheme="minorHAnsi" w:hAnsiTheme="minorHAnsi"/>
          <w:i/>
          <w:color w:val="000000" w:themeColor="text1"/>
          <w:sz w:val="22"/>
          <w:szCs w:val="22"/>
        </w:rPr>
        <w:t>,</w:t>
      </w:r>
      <w:r w:rsidRPr="004E72CD">
        <w:rPr>
          <w:rFonts w:asciiTheme="minorHAnsi" w:hAnsiTheme="minorHAnsi"/>
          <w:color w:val="000000" w:themeColor="text1"/>
          <w:sz w:val="22"/>
          <w:szCs w:val="22"/>
        </w:rPr>
        <w:t xml:space="preserve"> 4: 277–284.</w:t>
      </w:r>
    </w:p>
    <w:p w14:paraId="3B078DF6" w14:textId="366844B0" w:rsidR="00C1387C" w:rsidRPr="004E72CD" w:rsidRDefault="00C1387C" w:rsidP="004E72CD">
      <w:pPr>
        <w:widowControl w:val="0"/>
        <w:numPr>
          <w:ilvl w:val="0"/>
          <w:numId w:val="32"/>
        </w:numPr>
        <w:tabs>
          <w:tab w:val="left" w:pos="993"/>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 xml:space="preserve">Bạch Thị Như Quỳnh, Nguyễn Thị Liên, Phạm Đức Cường, Ninh Thị Tuyết Lan, Nguyễn Thị Minh Huyền. (2021). Đánh giá độc tính cấp của chế phẩm bột sinh khối nấm thượng hoàng sau khi lên men chìm. </w:t>
      </w:r>
      <w:r w:rsidRPr="004E72CD">
        <w:rPr>
          <w:rFonts w:asciiTheme="minorHAnsi" w:hAnsiTheme="minorHAnsi"/>
          <w:i/>
          <w:color w:val="000000" w:themeColor="text1"/>
          <w:sz w:val="22"/>
          <w:szCs w:val="22"/>
        </w:rPr>
        <w:t>Tạp Chí Y học Cộng đồng</w:t>
      </w:r>
      <w:r w:rsidRPr="004E72CD">
        <w:rPr>
          <w:rFonts w:asciiTheme="minorHAnsi" w:hAnsiTheme="minorHAnsi"/>
          <w:color w:val="000000" w:themeColor="text1"/>
          <w:sz w:val="22"/>
          <w:szCs w:val="22"/>
        </w:rPr>
        <w:t>, 62(3</w:t>
      </w:r>
      <w:r w:rsidR="00282C23" w:rsidRPr="004E72CD">
        <w:rPr>
          <w:rFonts w:asciiTheme="minorHAnsi" w:hAnsiTheme="minorHAnsi"/>
          <w:color w:val="000000" w:themeColor="text1"/>
          <w:sz w:val="22"/>
          <w:szCs w:val="22"/>
        </w:rPr>
        <w:t>)</w:t>
      </w:r>
      <w:r w:rsidRPr="004E72CD">
        <w:rPr>
          <w:rFonts w:asciiTheme="minorHAnsi" w:hAnsiTheme="minorHAnsi"/>
          <w:color w:val="000000" w:themeColor="text1"/>
          <w:sz w:val="22"/>
          <w:szCs w:val="22"/>
        </w:rPr>
        <w:t>. https://doi.org/10.52163/yhc.v62i3 (2021).58</w:t>
      </w:r>
    </w:p>
    <w:p w14:paraId="192B0AFD" w14:textId="3E98E0E0" w:rsidR="00C1387C" w:rsidRPr="004E72CD" w:rsidRDefault="00C1387C" w:rsidP="004E72CD">
      <w:pPr>
        <w:widowControl w:val="0"/>
        <w:numPr>
          <w:ilvl w:val="0"/>
          <w:numId w:val="32"/>
        </w:numPr>
        <w:tabs>
          <w:tab w:val="left" w:pos="993"/>
          <w:tab w:val="left" w:pos="1021"/>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Lã Thị Huyền*, Trần Thị Bích Đào, Trần Mạnh Hải, Nguyễn Trọng Linh (2020). G</w:t>
      </w:r>
      <w:r w:rsidRPr="004E72CD">
        <w:rPr>
          <w:rFonts w:asciiTheme="minorHAnsi" w:hAnsiTheme="minorHAnsi"/>
          <w:color w:val="000000" w:themeColor="text1"/>
          <w:sz w:val="22"/>
          <w:szCs w:val="22"/>
          <w:lang w:val="vi-VN"/>
        </w:rPr>
        <w:t>ây đột biến tạo thư viện phage display sirp</w:t>
      </w:r>
      <w:r w:rsidRPr="004E72CD">
        <w:rPr>
          <w:rFonts w:asciiTheme="minorHAnsi" w:hAnsiTheme="minorHAnsi"/>
          <w:color w:val="000000" w:themeColor="text1"/>
          <w:sz w:val="22"/>
          <w:szCs w:val="22"/>
          <w:lang w:val="el-GR"/>
        </w:rPr>
        <w:t xml:space="preserve">α </w:t>
      </w:r>
      <w:r w:rsidRPr="004E72CD">
        <w:rPr>
          <w:rFonts w:asciiTheme="minorHAnsi" w:hAnsiTheme="minorHAnsi"/>
          <w:color w:val="000000" w:themeColor="text1"/>
          <w:sz w:val="22"/>
          <w:szCs w:val="22"/>
          <w:lang w:val="vi-VN"/>
        </w:rPr>
        <w:t xml:space="preserve">và thu nhận biến thể có ái lực cao với CD47. </w:t>
      </w:r>
      <w:r w:rsidR="00282C23" w:rsidRPr="004E72CD">
        <w:rPr>
          <w:rFonts w:asciiTheme="minorHAnsi" w:hAnsiTheme="minorHAnsi"/>
          <w:i/>
          <w:color w:val="000000" w:themeColor="text1"/>
          <w:sz w:val="22"/>
          <w:szCs w:val="22"/>
        </w:rPr>
        <w:t>Tạp chí Y học Việt Nam</w:t>
      </w:r>
      <w:r w:rsidR="00282C23" w:rsidRPr="004E72CD">
        <w:rPr>
          <w:rFonts w:asciiTheme="minorHAnsi" w:hAnsiTheme="minorHAnsi"/>
          <w:color w:val="000000" w:themeColor="text1"/>
          <w:sz w:val="22"/>
          <w:szCs w:val="22"/>
        </w:rPr>
        <w:t xml:space="preserve">, 496, số chuyên đề 11/2020: </w:t>
      </w:r>
      <w:r w:rsidRPr="004E72CD">
        <w:rPr>
          <w:rFonts w:asciiTheme="minorHAnsi" w:hAnsiTheme="minorHAnsi"/>
          <w:color w:val="000000" w:themeColor="text1"/>
          <w:sz w:val="22"/>
          <w:szCs w:val="22"/>
        </w:rPr>
        <w:t>199-205.</w:t>
      </w:r>
    </w:p>
    <w:p w14:paraId="23514E39" w14:textId="47A5EDEE" w:rsidR="00C1387C" w:rsidRPr="004E72CD" w:rsidRDefault="00C1387C" w:rsidP="004E72CD">
      <w:pPr>
        <w:widowControl w:val="0"/>
        <w:numPr>
          <w:ilvl w:val="0"/>
          <w:numId w:val="32"/>
        </w:numPr>
        <w:tabs>
          <w:tab w:val="left" w:pos="993"/>
          <w:tab w:val="left" w:pos="1021"/>
        </w:tabs>
        <w:spacing w:before="120"/>
        <w:ind w:left="426" w:hanging="426"/>
        <w:jc w:val="both"/>
        <w:rPr>
          <w:rFonts w:asciiTheme="minorHAnsi" w:hAnsiTheme="minorHAnsi"/>
          <w:color w:val="000000" w:themeColor="text1"/>
          <w:sz w:val="22"/>
          <w:szCs w:val="22"/>
          <w:lang w:val="vi-VN"/>
        </w:rPr>
      </w:pPr>
      <w:r w:rsidRPr="004E72CD">
        <w:rPr>
          <w:rFonts w:asciiTheme="minorHAnsi" w:hAnsiTheme="minorHAnsi"/>
          <w:color w:val="000000" w:themeColor="text1"/>
          <w:sz w:val="22"/>
          <w:szCs w:val="22"/>
          <w:lang w:val="vi-VN"/>
        </w:rPr>
        <w:t xml:space="preserve">Lã Thị Huyền*, Tạ Thị Loan, Trần Thị Thanh Hương, Nguyễn Trọng Linh, Trần Mạnh Hải, Nguyễn Thu Trang, Nguyễn Thị Đà (2020). Nghiên cứu tách dòng, biểu hiện và tinh sạch peptide brevinin-1ema tái tổ hợp trong vi khuẩn </w:t>
      </w:r>
      <w:r w:rsidRPr="004E72CD">
        <w:rPr>
          <w:rFonts w:asciiTheme="minorHAnsi" w:hAnsiTheme="minorHAnsi"/>
          <w:i/>
          <w:color w:val="000000" w:themeColor="text1"/>
          <w:sz w:val="22"/>
          <w:szCs w:val="22"/>
          <w:lang w:val="vi-VN"/>
        </w:rPr>
        <w:t>E.coli</w:t>
      </w:r>
      <w:r w:rsidRPr="004E72CD">
        <w:rPr>
          <w:rFonts w:asciiTheme="minorHAnsi" w:hAnsiTheme="minorHAnsi"/>
          <w:color w:val="000000" w:themeColor="text1"/>
          <w:sz w:val="22"/>
          <w:szCs w:val="22"/>
          <w:lang w:val="vi-VN"/>
        </w:rPr>
        <w:t xml:space="preserve">. </w:t>
      </w:r>
      <w:r w:rsidRPr="004E72CD">
        <w:rPr>
          <w:rFonts w:asciiTheme="minorHAnsi" w:hAnsiTheme="minorHAnsi"/>
          <w:i/>
          <w:color w:val="000000" w:themeColor="text1"/>
          <w:sz w:val="22"/>
          <w:szCs w:val="22"/>
          <w:lang w:val="vi-VN"/>
        </w:rPr>
        <w:t>Tạp chí Y dược học</w:t>
      </w:r>
      <w:r w:rsidR="00282C23" w:rsidRPr="004E72CD">
        <w:rPr>
          <w:rFonts w:asciiTheme="minorHAnsi" w:hAnsiTheme="minorHAnsi"/>
          <w:color w:val="000000" w:themeColor="text1"/>
          <w:sz w:val="22"/>
          <w:szCs w:val="22"/>
          <w:lang w:val="vi-VN"/>
        </w:rPr>
        <w:t xml:space="preserve">, số 9/11/2020: </w:t>
      </w:r>
      <w:r w:rsidRPr="004E72CD">
        <w:rPr>
          <w:rFonts w:asciiTheme="minorHAnsi" w:hAnsiTheme="minorHAnsi"/>
          <w:color w:val="000000" w:themeColor="text1"/>
          <w:sz w:val="22"/>
          <w:szCs w:val="22"/>
          <w:lang w:val="vi-VN"/>
        </w:rPr>
        <w:t>38-43.</w:t>
      </w:r>
    </w:p>
    <w:p w14:paraId="38710E12" w14:textId="0ADF9AF5" w:rsidR="00025216" w:rsidRPr="004E72CD" w:rsidRDefault="00025216" w:rsidP="004E72CD">
      <w:pPr>
        <w:pStyle w:val="ListParagraph"/>
        <w:widowControl w:val="0"/>
        <w:numPr>
          <w:ilvl w:val="0"/>
          <w:numId w:val="32"/>
        </w:numPr>
        <w:tabs>
          <w:tab w:val="left" w:pos="993"/>
          <w:tab w:val="left" w:pos="1021"/>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lang w:val="vi-VN"/>
        </w:rPr>
        <w:t>Nguyễn Thị Đà, Nguyễn Trọng Linh, Nguyễn Thu Trang, Trần Mạnh Hải, Lã Thị Huyề</w:t>
      </w:r>
      <w:r w:rsidR="00C1387C" w:rsidRPr="004E72CD">
        <w:rPr>
          <w:rFonts w:asciiTheme="minorHAnsi" w:hAnsiTheme="minorHAnsi"/>
          <w:color w:val="000000" w:themeColor="text1"/>
          <w:lang w:val="vi-VN"/>
        </w:rPr>
        <w:t>n (2020)</w:t>
      </w:r>
      <w:r w:rsidRPr="004E72CD">
        <w:rPr>
          <w:rFonts w:asciiTheme="minorHAnsi" w:hAnsiTheme="minorHAnsi"/>
          <w:color w:val="000000" w:themeColor="text1"/>
          <w:lang w:val="vi-VN"/>
        </w:rPr>
        <w:t xml:space="preserve">. </w:t>
      </w:r>
      <w:r w:rsidR="00C1387C" w:rsidRPr="004E72CD">
        <w:rPr>
          <w:rFonts w:asciiTheme="minorHAnsi" w:hAnsiTheme="minorHAnsi"/>
          <w:color w:val="000000" w:themeColor="text1"/>
          <w:lang w:val="vi-VN"/>
        </w:rPr>
        <w:t xml:space="preserve">Sàng lọc và đánh giá khả năng tích lũy polyhydroxyalkanoate từ một số chủng </w:t>
      </w:r>
      <w:r w:rsidRPr="004E72CD">
        <w:rPr>
          <w:rFonts w:asciiTheme="minorHAnsi" w:hAnsiTheme="minorHAnsi"/>
          <w:i/>
          <w:color w:val="000000" w:themeColor="text1"/>
          <w:lang w:val="vi-VN"/>
        </w:rPr>
        <w:t>Bacillus</w:t>
      </w:r>
      <w:r w:rsidRPr="004E72CD">
        <w:rPr>
          <w:rFonts w:asciiTheme="minorHAnsi" w:hAnsiTheme="minorHAnsi"/>
          <w:color w:val="000000" w:themeColor="text1"/>
          <w:lang w:val="vi-VN"/>
        </w:rPr>
        <w:t xml:space="preserve"> sp. </w:t>
      </w:r>
      <w:r w:rsidRPr="004E72CD">
        <w:rPr>
          <w:rFonts w:asciiTheme="minorHAnsi" w:hAnsiTheme="minorHAnsi"/>
          <w:i/>
          <w:color w:val="000000" w:themeColor="text1"/>
        </w:rPr>
        <w:t>Tạp chí Kiểm nghiệm và an toàn thực phẩm</w:t>
      </w:r>
      <w:r w:rsidRPr="004E72CD">
        <w:rPr>
          <w:rFonts w:asciiTheme="minorHAnsi" w:hAnsiTheme="minorHAnsi"/>
          <w:color w:val="000000" w:themeColor="text1"/>
        </w:rPr>
        <w:t xml:space="preserve">, </w:t>
      </w:r>
      <w:r w:rsidR="00C1387C" w:rsidRPr="004E72CD">
        <w:rPr>
          <w:rFonts w:asciiTheme="minorHAnsi" w:hAnsiTheme="minorHAnsi"/>
          <w:color w:val="000000" w:themeColor="text1"/>
        </w:rPr>
        <w:t>3(3):</w:t>
      </w:r>
      <w:r w:rsidRPr="004E72CD">
        <w:rPr>
          <w:rFonts w:asciiTheme="minorHAnsi" w:hAnsiTheme="minorHAnsi"/>
          <w:color w:val="000000" w:themeColor="text1"/>
        </w:rPr>
        <w:t xml:space="preserve"> 165-172.</w:t>
      </w:r>
    </w:p>
    <w:p w14:paraId="2C708216" w14:textId="571BF504" w:rsidR="00C1387C" w:rsidRPr="004E72CD" w:rsidRDefault="00C1387C"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Đinh Thị Thu Hiền, Nguyễn Văn Khiên, Hà Thị Thanh Hương, Lê Quang Huấn (2019). Nghiên cứu tạo chế phẩm hỗ trợ điều trị ung thư từ dược liệu Việt Nam. </w:t>
      </w:r>
      <w:r w:rsidRPr="004E72CD">
        <w:rPr>
          <w:rFonts w:asciiTheme="minorHAnsi" w:hAnsiTheme="minorHAnsi"/>
          <w:i/>
          <w:color w:val="000000" w:themeColor="text1"/>
        </w:rPr>
        <w:t>Tạp chí ung thư học Việt Nam</w:t>
      </w:r>
      <w:r w:rsidRPr="004E72CD">
        <w:rPr>
          <w:rFonts w:asciiTheme="minorHAnsi" w:hAnsiTheme="minorHAnsi"/>
          <w:color w:val="000000" w:themeColor="text1"/>
        </w:rPr>
        <w:t>, 2: 459 – 467. Số ISSN: 859/GP-BTTTT</w:t>
      </w:r>
    </w:p>
    <w:p w14:paraId="1619C432" w14:textId="77777777" w:rsidR="00234FBA" w:rsidRPr="004E72CD" w:rsidRDefault="00C1387C"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Chu Thị Huyền Trang, Đào Thu Thảo, Hà Thị Thanh Hương, Nguyễn Thế Dân, Lưu Tùng Khánh, Ngô Tuấn Kiệt, Lê Quang Huấn (2019). Nghiên cứu tạo phức hệ Nano DNA-Chitosan hướng đích tế bào ung thư và đinh hướng sử dụng. </w:t>
      </w:r>
      <w:r w:rsidRPr="004E72CD">
        <w:rPr>
          <w:rFonts w:asciiTheme="minorHAnsi" w:hAnsiTheme="minorHAnsi"/>
          <w:i/>
          <w:color w:val="000000" w:themeColor="text1"/>
        </w:rPr>
        <w:t>Tạp chí Y học Việt Nam</w:t>
      </w:r>
      <w:r w:rsidRPr="004E72CD">
        <w:rPr>
          <w:rFonts w:asciiTheme="minorHAnsi" w:hAnsiTheme="minorHAnsi"/>
          <w:color w:val="000000" w:themeColor="text1"/>
        </w:rPr>
        <w:t>, 482(9: 157 – 163. Số ISSN: 1859-1868</w:t>
      </w:r>
    </w:p>
    <w:p w14:paraId="75139EA8" w14:textId="75885EF8" w:rsidR="00234FBA" w:rsidRPr="004E72CD" w:rsidRDefault="00234FBA"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Nguyen Thi Da, Nguyen Kim Thoa, Tran Dinh Man (2018). Constitution of different signal peptides for enhanced thermostable alpha amylase secretion in </w:t>
      </w:r>
      <w:r w:rsidRPr="004E72CD">
        <w:rPr>
          <w:rFonts w:asciiTheme="minorHAnsi" w:hAnsiTheme="minorHAnsi"/>
          <w:i/>
          <w:color w:val="000000" w:themeColor="text1"/>
        </w:rPr>
        <w:t>Bacillus subtilis</w:t>
      </w:r>
      <w:r w:rsidRPr="004E72CD">
        <w:rPr>
          <w:rFonts w:asciiTheme="minorHAnsi" w:hAnsiTheme="minorHAnsi"/>
          <w:color w:val="000000" w:themeColor="text1"/>
        </w:rPr>
        <w:t>. 56 (1): 7-16. Vietnam Journal of Science and Technology, 56, 1, 7-16. Số ISSN: 2525- 2518</w:t>
      </w:r>
    </w:p>
    <w:p w14:paraId="736F37F4" w14:textId="77777777" w:rsidR="00E54D00" w:rsidRPr="004E72CD" w:rsidRDefault="00234FBA"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Ngô Ngọc Trung, Lã Thị Huyền, Trần Thị Bích Đào, Lê Quang Huấn (2018). Nghiên cứu sàng lọc aptamer đặc hiệu độc tố ricin. Tạp chí nghiên cứu khoa học và công nghệ quân sự, 55, 160-168. Số ISSN: 1859-1043.</w:t>
      </w:r>
    </w:p>
    <w:p w14:paraId="1E50466D" w14:textId="679EA62B" w:rsidR="00E54D00" w:rsidRPr="004E72CD" w:rsidRDefault="00E54D00"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lastRenderedPageBreak/>
        <w:t xml:space="preserve">Nguyễn Thị Loan, Nguyễn Trọng Linh, Nguyễn Thị Thu Thủy, Trần Thị Bích Đào, Lã Thị Huyền (2018). Xây dựng phản ứng multiplex realtime PCR xác định một số tác nhân gây nhiễm khuẩn bệnh viện: </w:t>
      </w:r>
      <w:r w:rsidRPr="004E72CD">
        <w:rPr>
          <w:rFonts w:asciiTheme="minorHAnsi" w:hAnsiTheme="minorHAnsi"/>
          <w:i/>
          <w:color w:val="000000" w:themeColor="text1"/>
        </w:rPr>
        <w:t>Staphylococcus aureus</w:t>
      </w:r>
      <w:r w:rsidRPr="004E72CD">
        <w:rPr>
          <w:rFonts w:asciiTheme="minorHAnsi" w:hAnsiTheme="minorHAnsi"/>
          <w:color w:val="000000" w:themeColor="text1"/>
        </w:rPr>
        <w:t xml:space="preserve">, </w:t>
      </w:r>
      <w:r w:rsidRPr="004E72CD">
        <w:rPr>
          <w:rFonts w:asciiTheme="minorHAnsi" w:hAnsiTheme="minorHAnsi"/>
          <w:i/>
          <w:color w:val="000000" w:themeColor="text1"/>
        </w:rPr>
        <w:t>E. coli</w:t>
      </w:r>
      <w:r w:rsidRPr="004E72CD">
        <w:rPr>
          <w:rFonts w:asciiTheme="minorHAnsi" w:hAnsiTheme="minorHAnsi"/>
          <w:color w:val="000000" w:themeColor="text1"/>
        </w:rPr>
        <w:t xml:space="preserve">, </w:t>
      </w:r>
      <w:r w:rsidRPr="004E72CD">
        <w:rPr>
          <w:rFonts w:asciiTheme="minorHAnsi" w:hAnsiTheme="minorHAnsi"/>
          <w:i/>
          <w:color w:val="000000" w:themeColor="text1"/>
        </w:rPr>
        <w:t>Pseudomonas aeruginosa</w:t>
      </w:r>
      <w:r w:rsidRPr="004E72CD">
        <w:rPr>
          <w:rFonts w:asciiTheme="minorHAnsi" w:hAnsiTheme="minorHAnsi"/>
          <w:color w:val="000000" w:themeColor="text1"/>
        </w:rPr>
        <w:t xml:space="preserve">. Y học Việt Nam 470, </w:t>
      </w:r>
      <w:r w:rsidR="004819B6" w:rsidRPr="004E72CD">
        <w:rPr>
          <w:rFonts w:asciiTheme="minorHAnsi" w:hAnsiTheme="minorHAnsi"/>
          <w:color w:val="000000" w:themeColor="text1"/>
          <w:lang w:val="vi-VN"/>
        </w:rPr>
        <w:t xml:space="preserve">số </w:t>
      </w:r>
      <w:r w:rsidRPr="004E72CD">
        <w:rPr>
          <w:rFonts w:asciiTheme="minorHAnsi" w:hAnsiTheme="minorHAnsi"/>
          <w:color w:val="000000" w:themeColor="text1"/>
        </w:rPr>
        <w:t>chuyên đề, 139-147. Số ISSN: 1859-1868,</w:t>
      </w:r>
    </w:p>
    <w:p w14:paraId="2E52ECE1" w14:textId="08AA94D3" w:rsidR="00E54D00" w:rsidRPr="004E72CD" w:rsidRDefault="00E54D00"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Nguyễn Trường Giang, Trần Thị Bích Đào, Nguyễn Trọng Linh, Lê Quang Huấn, Lã Thị Huyền (2018). Sàng lọc aptamer đặc hiệu kháng sinh neomycin b ứng dụng trong phát hiện dư lượng Neomycin B trong sữa. Hội Nghị Khoa Học Công Nghệ Sinh Học Toàn Quốc</w:t>
      </w:r>
      <w:r w:rsidRPr="004E72CD">
        <w:rPr>
          <w:rFonts w:asciiTheme="minorHAnsi" w:eastAsia="Times New Roman" w:hAnsiTheme="minorHAnsi"/>
          <w:color w:val="000000" w:themeColor="text1"/>
        </w:rPr>
        <w:t xml:space="preserve">, </w:t>
      </w:r>
      <w:r w:rsidRPr="004E72CD">
        <w:rPr>
          <w:rFonts w:asciiTheme="minorHAnsi" w:hAnsiTheme="minorHAnsi"/>
          <w:color w:val="000000" w:themeColor="text1"/>
        </w:rPr>
        <w:t>1792-1797, 2018</w:t>
      </w:r>
    </w:p>
    <w:p w14:paraId="527F404D" w14:textId="4C599ACF" w:rsidR="00234FBA" w:rsidRPr="004E72CD" w:rsidRDefault="00234FBA"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Ngo Thu Ha, Le Thi Thanh Huong, La Thi Huyen, Nguyen Phu Hung (2018), ¨3D culture and analysis of the expression of cancer stem cell markers </w:t>
      </w:r>
      <w:r w:rsidR="00E54D00" w:rsidRPr="004E72CD">
        <w:rPr>
          <w:rFonts w:asciiTheme="minorHAnsi" w:hAnsiTheme="minorHAnsi"/>
          <w:color w:val="000000" w:themeColor="text1"/>
        </w:rPr>
        <w:t xml:space="preserve">from gastric cancer cell line¨. </w:t>
      </w:r>
      <w:r w:rsidRPr="004E72CD">
        <w:rPr>
          <w:rStyle w:val="Emphasis"/>
          <w:rFonts w:asciiTheme="minorHAnsi" w:hAnsiTheme="minorHAnsi"/>
          <w:color w:val="000000" w:themeColor="text1"/>
        </w:rPr>
        <w:t>Journal of Medical Research - Hanoi Medical University</w:t>
      </w:r>
      <w:r w:rsidRPr="004E72CD">
        <w:rPr>
          <w:rFonts w:asciiTheme="minorHAnsi" w:hAnsiTheme="minorHAnsi"/>
          <w:color w:val="000000" w:themeColor="text1"/>
        </w:rPr>
        <w:t>, JMR 111, pp. 53-60.</w:t>
      </w:r>
    </w:p>
    <w:p w14:paraId="4ADA4E11" w14:textId="0AFF016E" w:rsidR="00C7386B" w:rsidRPr="004E72CD" w:rsidRDefault="001501FD"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Lã Thị Huyền, Trần Thị Bích Đào (2017). Tế bào gốc ung thư máu: phương pháp nhận dạng và liệu pháp điều trị hướng đích</w:t>
      </w:r>
      <w:r w:rsidR="00E54D00" w:rsidRPr="004E72CD">
        <w:rPr>
          <w:rFonts w:asciiTheme="minorHAnsi" w:hAnsiTheme="minorHAnsi"/>
          <w:color w:val="000000" w:themeColor="text1"/>
        </w:rPr>
        <w:t xml:space="preserve">. Tạp chí Y học Việt Nam, </w:t>
      </w:r>
      <w:r w:rsidRPr="004E72CD">
        <w:rPr>
          <w:rFonts w:asciiTheme="minorHAnsi" w:hAnsiTheme="minorHAnsi"/>
          <w:color w:val="000000" w:themeColor="text1"/>
        </w:rPr>
        <w:t>458, Số đặc biệt tháng 9, 12-19. Số ISSN: 1859-1868</w:t>
      </w:r>
      <w:r w:rsidR="00C7386B" w:rsidRPr="004E72CD">
        <w:rPr>
          <w:rFonts w:asciiTheme="minorHAnsi" w:hAnsiTheme="minorHAnsi"/>
          <w:color w:val="000000" w:themeColor="text1"/>
        </w:rPr>
        <w:t xml:space="preserve">. </w:t>
      </w:r>
    </w:p>
    <w:p w14:paraId="710E065A" w14:textId="01E5F70E" w:rsidR="00C7386B" w:rsidRPr="004E72CD" w:rsidRDefault="001501FD"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Ngô Thu Hà, Lã Thị Huyền, Lê Thị Thanh Hương, Nguyễn Hữu Quân, Nguyễn Khắc Tấn, Nguyễn Phú Hùng</w:t>
      </w:r>
      <w:r w:rsidR="009D25C6" w:rsidRPr="004E72CD">
        <w:rPr>
          <w:rFonts w:asciiTheme="minorHAnsi" w:hAnsiTheme="minorHAnsi"/>
          <w:color w:val="000000" w:themeColor="text1"/>
        </w:rPr>
        <w:t xml:space="preserve"> </w:t>
      </w:r>
      <w:r w:rsidRPr="004E72CD">
        <w:rPr>
          <w:rFonts w:asciiTheme="minorHAnsi" w:hAnsiTheme="minorHAnsi"/>
          <w:color w:val="000000" w:themeColor="text1"/>
        </w:rPr>
        <w:t xml:space="preserve">(2017). Xác định sự biểu hiện của marker tế bào gốc ung thư CD44 và ALDH của dòng tế bào ung thư dạ dày MKN45, Tạp chí Y học Việt Nam, 458, Số đặc biệt tháng 9, 136-143. Số ISSN: 1859-1868 </w:t>
      </w:r>
    </w:p>
    <w:p w14:paraId="7D815B83" w14:textId="77777777" w:rsidR="00F132CA" w:rsidRPr="004E72CD" w:rsidRDefault="00F132CA" w:rsidP="004E72CD">
      <w:pPr>
        <w:widowControl w:val="0"/>
        <w:numPr>
          <w:ilvl w:val="0"/>
          <w:numId w:val="32"/>
        </w:numPr>
        <w:tabs>
          <w:tab w:val="left" w:pos="1021"/>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rPr>
        <w:t>Phạm Thị Thùy, Trần Thị Bích Đào, Lê Thị Hạnh, Nguyễn Thị Loan, Nguyễn Quang Huy, Nguyễn Minh Hiền, Lã Thị Huyền (2017). Xây dựng phương pháp multiplex PCR xác định một số tác nhân gây nhiễm khuẩn huyết. Tạp chí Y học thực thành 1037 (3): 142-145</w:t>
      </w:r>
    </w:p>
    <w:p w14:paraId="4E5CAA36" w14:textId="77777777" w:rsidR="00234FBA" w:rsidRPr="004E72CD" w:rsidRDefault="00C7386B"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 xml:space="preserve">Phạm Thị Thùy, Trần Thị Bích Đào, Lê Thị Hạnh, Nguyễn Minh Hiền, Nguyễn Quang Huy, Nguyễn Thị Loan, Lã Thị Huyền </w:t>
      </w:r>
      <w:r w:rsidR="001501FD" w:rsidRPr="004E72CD">
        <w:rPr>
          <w:rFonts w:asciiTheme="minorHAnsi" w:hAnsiTheme="minorHAnsi"/>
          <w:color w:val="000000" w:themeColor="text1"/>
        </w:rPr>
        <w:t xml:space="preserve">(2017). </w:t>
      </w:r>
      <w:r w:rsidRPr="004E72CD">
        <w:rPr>
          <w:rFonts w:asciiTheme="minorHAnsi" w:hAnsiTheme="minorHAnsi"/>
          <w:color w:val="000000" w:themeColor="text1"/>
        </w:rPr>
        <w:t>Xây dựng phương pháp multiplex pcr xác định một số tác nhân gây nhiễm khuẩn huyết</w:t>
      </w:r>
      <w:r w:rsidR="001501FD" w:rsidRPr="004E72CD">
        <w:rPr>
          <w:rFonts w:asciiTheme="minorHAnsi" w:hAnsiTheme="minorHAnsi"/>
          <w:color w:val="000000" w:themeColor="text1"/>
        </w:rPr>
        <w:t>, Y học Thực hành</w:t>
      </w:r>
      <w:r w:rsidRPr="004E72CD">
        <w:rPr>
          <w:rFonts w:asciiTheme="minorHAnsi" w:hAnsiTheme="minorHAnsi"/>
          <w:color w:val="000000" w:themeColor="text1"/>
        </w:rPr>
        <w:t xml:space="preserve">, </w:t>
      </w:r>
      <w:r w:rsidR="001501FD" w:rsidRPr="004E72CD">
        <w:rPr>
          <w:rFonts w:asciiTheme="minorHAnsi" w:hAnsiTheme="minorHAnsi"/>
          <w:color w:val="000000" w:themeColor="text1"/>
        </w:rPr>
        <w:t xml:space="preserve">1037, 3, 142-145. Số ISSN: 1859-1663 </w:t>
      </w:r>
    </w:p>
    <w:p w14:paraId="1075B902" w14:textId="48215794" w:rsidR="00234FBA" w:rsidRPr="004E72CD" w:rsidRDefault="00234FBA" w:rsidP="004E72CD">
      <w:pPr>
        <w:widowControl w:val="0"/>
        <w:numPr>
          <w:ilvl w:val="0"/>
          <w:numId w:val="32"/>
        </w:numPr>
        <w:tabs>
          <w:tab w:val="left" w:pos="1021"/>
          <w:tab w:val="left" w:pos="1418"/>
        </w:tabs>
        <w:spacing w:before="120"/>
        <w:ind w:left="426" w:hanging="426"/>
        <w:jc w:val="both"/>
        <w:rPr>
          <w:rFonts w:asciiTheme="minorHAnsi" w:hAnsiTheme="minorHAnsi"/>
          <w:color w:val="000000" w:themeColor="text1"/>
          <w:sz w:val="22"/>
          <w:szCs w:val="22"/>
        </w:rPr>
      </w:pPr>
      <w:r w:rsidRPr="004E72CD">
        <w:rPr>
          <w:rFonts w:asciiTheme="minorHAnsi" w:hAnsiTheme="minorHAnsi"/>
          <w:color w:val="000000" w:themeColor="text1"/>
          <w:sz w:val="22"/>
          <w:szCs w:val="22"/>
          <w:shd w:val="clear" w:color="auto" w:fill="FFFFFF"/>
        </w:rPr>
        <w:t>Lã Thị Huyền, Phạm Văn Phúc, Đàm Tú Anh, Nguyễn Thị Loan, Lê Quang Huấn, Phạm Thu Thùy, Nguyễn Văn Dịp (3/2016). Nghiên cứu tác dụng của 1,3-β-D Glucans kích thước nano lên hoạt động của đại thực bào chuột thí nghiệm. Tạp chí Y học thực hành số 999, p. 117-120.</w:t>
      </w:r>
    </w:p>
    <w:p w14:paraId="7AD3AB19" w14:textId="53FABDB8" w:rsidR="00295CF1" w:rsidRPr="004E72CD" w:rsidRDefault="00295CF1"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hAnsiTheme="minorHAnsi"/>
          <w:color w:val="000000" w:themeColor="text1"/>
        </w:rPr>
        <w:t>Lã Thị Huyền, Phạm Văn Phúc, Đàm Tú Anh, Nguyễn Thị Loan, Lê Quang Huấn, Phạm Thu Thùy, Nguyễn Văn Dịp (2016). Nghiên cứu tác dụng của 1,3-β-D Glucans kích thước nano lên hoạt động của đại thực bào chuột thí nghiệm, Tạp chí Y học thực hành, 999, 4. Số ISSN: 1859-1663,</w:t>
      </w:r>
    </w:p>
    <w:p w14:paraId="4D0A495F" w14:textId="1EADA338" w:rsidR="00620DF4" w:rsidRPr="004E72CD" w:rsidRDefault="00620DF4" w:rsidP="004E72CD">
      <w:pPr>
        <w:pStyle w:val="ListParagraph"/>
        <w:widowControl w:val="0"/>
        <w:numPr>
          <w:ilvl w:val="0"/>
          <w:numId w:val="32"/>
        </w:numPr>
        <w:tabs>
          <w:tab w:val="left" w:pos="993"/>
        </w:tabs>
        <w:spacing w:before="120" w:after="0" w:line="240" w:lineRule="auto"/>
        <w:ind w:left="426" w:hanging="426"/>
        <w:contextualSpacing w:val="0"/>
        <w:jc w:val="both"/>
        <w:rPr>
          <w:rFonts w:asciiTheme="minorHAnsi" w:hAnsiTheme="minorHAnsi"/>
          <w:color w:val="000000" w:themeColor="text1"/>
        </w:rPr>
      </w:pPr>
      <w:r w:rsidRPr="004E72CD">
        <w:rPr>
          <w:rFonts w:asciiTheme="minorHAnsi" w:eastAsia="Times New Roman" w:hAnsiTheme="minorHAnsi"/>
          <w:color w:val="000000" w:themeColor="text1"/>
        </w:rPr>
        <w:t>Nguyễn Trường Giang, Đặng Thị Minh Lụa, Lê Thị Hạnh, Phạm Văn Phúc, Lê Thị Minh Phúc, Lê Thị Kim Xuân, Đào Huyền Quyên, Lã Thị Huyền, Lê Quang Huấn (2015). Nghiên cứu sàng lọc Aptamer có ái lực liên kết cao với kháng sinh Penicillin. Y học Việt Nam, 433, số đặc biệt, 171-176. Số ISSN: 1859-1868</w:t>
      </w:r>
    </w:p>
    <w:p w14:paraId="0D6C77A2" w14:textId="77777777" w:rsidR="00D37917" w:rsidRPr="004E72CD" w:rsidRDefault="00D37917" w:rsidP="004E72CD">
      <w:pPr>
        <w:widowControl w:val="0"/>
        <w:numPr>
          <w:ilvl w:val="0"/>
          <w:numId w:val="32"/>
        </w:numPr>
        <w:tabs>
          <w:tab w:val="left" w:pos="1021"/>
          <w:tab w:val="left" w:pos="1418"/>
        </w:tabs>
        <w:spacing w:before="120"/>
        <w:ind w:left="426" w:hanging="426"/>
        <w:jc w:val="both"/>
        <w:rPr>
          <w:rFonts w:asciiTheme="minorHAnsi" w:hAnsiTheme="minorHAnsi"/>
          <w:color w:val="000000" w:themeColor="text1"/>
          <w:sz w:val="22"/>
          <w:szCs w:val="22"/>
        </w:rPr>
      </w:pPr>
      <w:r w:rsidRPr="004E72CD">
        <w:rPr>
          <w:rFonts w:asciiTheme="minorHAnsi" w:hAnsiTheme="minorHAnsi"/>
          <w:bCs/>
          <w:color w:val="000000" w:themeColor="text1"/>
          <w:sz w:val="22"/>
          <w:szCs w:val="22"/>
          <w:lang w:val="fr-FR"/>
        </w:rPr>
        <w:t>Lê Thị Hạnh, Phạm Văn Phúc, Nguyễn Thanh Thủy, Lã Thị Huyền, Nghiêm Thị Hà Liên, Nguyễn Thị Thu Thủy, Lê Quang Huấn</w:t>
      </w:r>
      <w:r w:rsidRPr="004E72CD">
        <w:rPr>
          <w:rFonts w:asciiTheme="minorHAnsi" w:hAnsiTheme="minorHAnsi"/>
          <w:bCs/>
          <w:color w:val="000000" w:themeColor="text1"/>
          <w:sz w:val="22"/>
          <w:szCs w:val="22"/>
        </w:rPr>
        <w:t xml:space="preserve"> (2014) Sử dụng quy trình Selex sàng lọc Aptamer nhận biết đặc hiệu vi khuẩn Escherichia Coli O157:H7. Tạp chí Y học Việt Nam số 421, trang 72-79</w:t>
      </w:r>
    </w:p>
    <w:p w14:paraId="15364464" w14:textId="2494D337" w:rsidR="00D37917" w:rsidRPr="004E72CD" w:rsidRDefault="00D37917" w:rsidP="004E72CD">
      <w:pPr>
        <w:widowControl w:val="0"/>
        <w:numPr>
          <w:ilvl w:val="0"/>
          <w:numId w:val="32"/>
        </w:numPr>
        <w:tabs>
          <w:tab w:val="left" w:pos="1021"/>
          <w:tab w:val="left" w:pos="1418"/>
        </w:tabs>
        <w:spacing w:before="120"/>
        <w:ind w:left="425" w:hanging="425"/>
        <w:jc w:val="both"/>
        <w:rPr>
          <w:rFonts w:asciiTheme="minorHAnsi" w:hAnsiTheme="minorHAnsi"/>
          <w:color w:val="000000" w:themeColor="text1"/>
          <w:sz w:val="22"/>
          <w:szCs w:val="22"/>
        </w:rPr>
      </w:pPr>
      <w:r w:rsidRPr="004E72CD">
        <w:rPr>
          <w:rFonts w:asciiTheme="minorHAnsi" w:hAnsiTheme="minorHAnsi"/>
          <w:bCs/>
          <w:color w:val="000000" w:themeColor="text1"/>
          <w:sz w:val="22"/>
          <w:szCs w:val="22"/>
          <w:lang w:val="fr-FR"/>
        </w:rPr>
        <w:t>Đào Huyền Quyên, Lã Thị Huyền, Lê Thị Hạnh, Hoàng Minh Tuấn, Lê Quang Huấn (2014). Định lượng kháng nguyên CD25 hòa tan trong máu các BN ung thư và ghép thận. </w:t>
      </w:r>
      <w:r w:rsidRPr="004E72CD">
        <w:rPr>
          <w:rFonts w:asciiTheme="minorHAnsi" w:hAnsiTheme="minorHAnsi"/>
          <w:bCs/>
          <w:color w:val="000000" w:themeColor="text1"/>
          <w:sz w:val="22"/>
          <w:szCs w:val="22"/>
        </w:rPr>
        <w:t>Tạp chí y học thực hành số 80 Tr 100-106</w:t>
      </w:r>
    </w:p>
    <w:p w14:paraId="5DEA6F31" w14:textId="77777777" w:rsidR="00D37917" w:rsidRPr="004E72CD" w:rsidRDefault="00D37917" w:rsidP="004E72CD">
      <w:pPr>
        <w:widowControl w:val="0"/>
        <w:numPr>
          <w:ilvl w:val="0"/>
          <w:numId w:val="32"/>
        </w:numPr>
        <w:tabs>
          <w:tab w:val="left" w:pos="1021"/>
          <w:tab w:val="left" w:pos="1418"/>
        </w:tabs>
        <w:spacing w:before="120"/>
        <w:ind w:left="425" w:hanging="425"/>
        <w:jc w:val="both"/>
        <w:rPr>
          <w:rFonts w:asciiTheme="minorHAnsi" w:hAnsiTheme="minorHAnsi"/>
          <w:bCs/>
          <w:color w:val="000000" w:themeColor="text1"/>
          <w:sz w:val="22"/>
          <w:szCs w:val="22"/>
          <w:lang w:val="fr-FR"/>
        </w:rPr>
      </w:pPr>
      <w:r w:rsidRPr="004E72CD">
        <w:rPr>
          <w:rFonts w:asciiTheme="minorHAnsi" w:hAnsiTheme="minorHAnsi"/>
          <w:bCs/>
          <w:color w:val="000000" w:themeColor="text1"/>
          <w:sz w:val="22"/>
          <w:szCs w:val="22"/>
          <w:lang w:val="fr-FR"/>
        </w:rPr>
        <w:t xml:space="preserve">Lã Thị Huyền, Phạm Văn Phúc, Đặng Thị Minh Lụa, Phạm Thu Thùy, Lã Thị Quyên, Nghiêm Thị Hà Liên, Đào Huyền Quyên, Lê Quang Huấn, Nguyễn Văn Dịp (2014). Nghiên cứu tạo Beta Glucan kích thước nano và xác định hoạt tính tăng cường miễn dịch của sản phẩm. </w:t>
      </w:r>
      <w:r w:rsidRPr="004E72CD">
        <w:rPr>
          <w:rFonts w:asciiTheme="minorHAnsi" w:hAnsiTheme="minorHAnsi"/>
          <w:bCs/>
          <w:color w:val="000000" w:themeColor="text1"/>
          <w:sz w:val="22"/>
          <w:szCs w:val="22"/>
        </w:rPr>
        <w:t>Tạp chí y học thực hành số 80 tr 80-85</w:t>
      </w:r>
    </w:p>
    <w:p w14:paraId="420D25B5" w14:textId="3C67DA12" w:rsidR="00D37917" w:rsidRPr="004E72CD" w:rsidRDefault="00D37917" w:rsidP="004E72CD">
      <w:pPr>
        <w:widowControl w:val="0"/>
        <w:numPr>
          <w:ilvl w:val="0"/>
          <w:numId w:val="32"/>
        </w:numPr>
        <w:tabs>
          <w:tab w:val="left" w:pos="1021"/>
          <w:tab w:val="left" w:pos="1418"/>
        </w:tabs>
        <w:spacing w:before="120"/>
        <w:ind w:left="426" w:hanging="426"/>
        <w:jc w:val="both"/>
        <w:rPr>
          <w:rFonts w:asciiTheme="minorHAnsi" w:hAnsiTheme="minorHAnsi"/>
          <w:bCs/>
          <w:color w:val="000000" w:themeColor="text1"/>
          <w:sz w:val="22"/>
          <w:szCs w:val="22"/>
          <w:lang w:val="fr-FR"/>
        </w:rPr>
      </w:pPr>
      <w:r w:rsidRPr="004E72CD">
        <w:rPr>
          <w:rFonts w:asciiTheme="minorHAnsi" w:hAnsiTheme="minorHAnsi"/>
          <w:bCs/>
          <w:color w:val="000000" w:themeColor="text1"/>
          <w:sz w:val="22"/>
          <w:szCs w:val="22"/>
          <w:lang w:val="fr-FR"/>
        </w:rPr>
        <w:t>Lê Thị Hạnh, Đào Huyền Quyên, Lã Thị Huyền, Lê Quang Huấn (2014) Nghiên cứu tạo aptamer nhận biết đặc hiệu kháng sinh tetracycline Tạp chí y học thực hành số 80, tr 10-16.</w:t>
      </w:r>
    </w:p>
    <w:p w14:paraId="0519CD11" w14:textId="77777777" w:rsidR="00EE721C" w:rsidRDefault="00EE721C" w:rsidP="004E72CD">
      <w:pPr>
        <w:widowControl w:val="0"/>
        <w:tabs>
          <w:tab w:val="left" w:pos="993"/>
        </w:tabs>
        <w:spacing w:before="120"/>
        <w:jc w:val="both"/>
        <w:rPr>
          <w:rFonts w:asciiTheme="minorHAnsi" w:hAnsiTheme="minorHAnsi"/>
          <w:b/>
          <w:iCs/>
          <w:color w:val="000000" w:themeColor="text1"/>
          <w:sz w:val="22"/>
          <w:szCs w:val="22"/>
          <w:lang w:val="fr-FR"/>
        </w:rPr>
      </w:pPr>
    </w:p>
    <w:p w14:paraId="33DB5961" w14:textId="77777777" w:rsidR="00EE721C" w:rsidRDefault="00EE721C" w:rsidP="004E72CD">
      <w:pPr>
        <w:widowControl w:val="0"/>
        <w:tabs>
          <w:tab w:val="left" w:pos="993"/>
        </w:tabs>
        <w:spacing w:before="120"/>
        <w:jc w:val="both"/>
        <w:rPr>
          <w:rFonts w:asciiTheme="minorHAnsi" w:hAnsiTheme="minorHAnsi"/>
          <w:b/>
          <w:iCs/>
          <w:color w:val="000000" w:themeColor="text1"/>
          <w:sz w:val="22"/>
          <w:szCs w:val="22"/>
          <w:lang w:val="fr-FR"/>
        </w:rPr>
      </w:pPr>
    </w:p>
    <w:p w14:paraId="3DAD1D44" w14:textId="49DCBA13" w:rsidR="00792E4A" w:rsidRPr="004E72CD" w:rsidRDefault="00792E4A" w:rsidP="004E72CD">
      <w:pPr>
        <w:widowControl w:val="0"/>
        <w:tabs>
          <w:tab w:val="left" w:pos="993"/>
        </w:tabs>
        <w:spacing w:before="120"/>
        <w:jc w:val="both"/>
        <w:rPr>
          <w:rFonts w:asciiTheme="minorHAnsi" w:hAnsiTheme="minorHAnsi"/>
          <w:b/>
          <w:iCs/>
          <w:color w:val="000000" w:themeColor="text1"/>
          <w:sz w:val="22"/>
          <w:szCs w:val="22"/>
          <w:lang w:val="fr-FR"/>
        </w:rPr>
      </w:pPr>
      <w:r w:rsidRPr="004E72CD">
        <w:rPr>
          <w:rFonts w:asciiTheme="minorHAnsi" w:hAnsiTheme="minorHAnsi"/>
          <w:b/>
          <w:iCs/>
          <w:color w:val="000000" w:themeColor="text1"/>
          <w:sz w:val="22"/>
          <w:szCs w:val="22"/>
          <w:lang w:val="fr-FR"/>
        </w:rPr>
        <w:lastRenderedPageBreak/>
        <w:t xml:space="preserve">Bằng phát minh và giải pháp hữu </w:t>
      </w:r>
    </w:p>
    <w:p w14:paraId="0687FDDB" w14:textId="5D516A8E" w:rsidR="00D37917" w:rsidRPr="004E72CD" w:rsidRDefault="00282C23" w:rsidP="004E72CD">
      <w:pPr>
        <w:widowControl w:val="0"/>
        <w:tabs>
          <w:tab w:val="left" w:pos="993"/>
        </w:tabs>
        <w:spacing w:before="120"/>
        <w:jc w:val="both"/>
        <w:rPr>
          <w:rFonts w:asciiTheme="minorHAnsi" w:hAnsiTheme="minorHAnsi"/>
          <w:b/>
          <w:iCs/>
          <w:color w:val="000000" w:themeColor="text1"/>
          <w:sz w:val="22"/>
          <w:szCs w:val="22"/>
        </w:rPr>
      </w:pPr>
      <w:r w:rsidRPr="004E72CD">
        <w:rPr>
          <w:rFonts w:asciiTheme="minorHAnsi" w:hAnsiTheme="minorHAnsi"/>
          <w:b/>
          <w:iCs/>
          <w:color w:val="000000" w:themeColor="text1"/>
          <w:sz w:val="22"/>
          <w:szCs w:val="22"/>
        </w:rPr>
        <w:t>Đã cấp bằng:</w:t>
      </w:r>
    </w:p>
    <w:p w14:paraId="0A7A40DB" w14:textId="77777777" w:rsidR="00547786" w:rsidRPr="004E72CD" w:rsidRDefault="00547786" w:rsidP="004E72CD">
      <w:pPr>
        <w:pStyle w:val="ListParagraph"/>
        <w:widowControl w:val="0"/>
        <w:numPr>
          <w:ilvl w:val="0"/>
          <w:numId w:val="45"/>
        </w:numPr>
        <w:tabs>
          <w:tab w:val="left" w:pos="383"/>
          <w:tab w:val="left" w:pos="833"/>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color w:val="000000" w:themeColor="text1"/>
        </w:rPr>
        <w:t>Lã Thị Huyền, Trần Mạnh Hải, Nguyễn Thị Đà, Nguyễn Trọng Linh, GPHI:</w:t>
      </w:r>
      <w:r w:rsidRPr="004E72CD">
        <w:rPr>
          <w:rFonts w:asciiTheme="minorHAnsi" w:hAnsiTheme="minorHAnsi"/>
          <w:color w:val="000000" w:themeColor="text1"/>
          <w:lang w:val="vi-VN"/>
        </w:rPr>
        <w:t xml:space="preserve"> “</w:t>
      </w:r>
      <w:r w:rsidRPr="004E72CD">
        <w:rPr>
          <w:rFonts w:asciiTheme="minorHAnsi" w:hAnsiTheme="minorHAnsi"/>
          <w:color w:val="000000" w:themeColor="text1"/>
        </w:rPr>
        <w:t xml:space="preserve">Phương pháp tái tổ hợp sản xuất peptit Brevinin từ da ếch Sylvirana guentheri có hoạt tính kháng khuẩn và kháng ung thư”, Bằng số 3013 – 2022, QĐ 19864w/QĐ-SHTT. </w:t>
      </w:r>
    </w:p>
    <w:p w14:paraId="0F16C4AA" w14:textId="77777777" w:rsidR="00547786" w:rsidRPr="004E72CD" w:rsidRDefault="00547786" w:rsidP="004E72CD">
      <w:pPr>
        <w:pStyle w:val="ListParagraph"/>
        <w:widowControl w:val="0"/>
        <w:numPr>
          <w:ilvl w:val="0"/>
          <w:numId w:val="45"/>
        </w:numPr>
        <w:tabs>
          <w:tab w:val="left" w:pos="383"/>
          <w:tab w:val="left" w:pos="851"/>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color w:val="000000" w:themeColor="text1"/>
        </w:rPr>
        <w:t>Lã Thị Huyền, Nguyễn Thị Đà, Nguyễn Trọng Linh, Nguyễn Thị Thư, GPHI:</w:t>
      </w:r>
      <w:r w:rsidRPr="004E72CD">
        <w:rPr>
          <w:rFonts w:asciiTheme="minorHAnsi" w:hAnsiTheme="minorHAnsi"/>
          <w:color w:val="000000" w:themeColor="text1"/>
          <w:lang w:val="vi-VN"/>
        </w:rPr>
        <w:t xml:space="preserve"> “</w:t>
      </w:r>
      <w:r w:rsidRPr="004E72CD">
        <w:rPr>
          <w:rFonts w:asciiTheme="minorHAnsi" w:hAnsiTheme="minorHAnsi"/>
          <w:color w:val="000000" w:themeColor="text1"/>
        </w:rPr>
        <w:t xml:space="preserve">Phương pháp tái tổ hợp để sản xuất polyhydroalkanoat (PHA) từ chủng </w:t>
      </w:r>
      <w:r w:rsidRPr="004E72CD">
        <w:rPr>
          <w:rFonts w:asciiTheme="minorHAnsi" w:hAnsiTheme="minorHAnsi"/>
          <w:i/>
          <w:color w:val="000000" w:themeColor="text1"/>
        </w:rPr>
        <w:t>Bacillus megaterium</w:t>
      </w:r>
      <w:r w:rsidRPr="004E72CD">
        <w:rPr>
          <w:rFonts w:asciiTheme="minorHAnsi" w:hAnsiTheme="minorHAnsi"/>
          <w:color w:val="000000" w:themeColor="text1"/>
        </w:rPr>
        <w:t xml:space="preserve"> pPSPHAC 5/1 tái tổ hợp mang gen phaC mã hoá protein phaC của PHA synthaza”, Bằng số 3014 – 2022, QĐ 19867w/QĐ-SHTT</w:t>
      </w:r>
    </w:p>
    <w:p w14:paraId="0583D47E" w14:textId="77777777" w:rsidR="00547786" w:rsidRPr="004E72CD" w:rsidRDefault="00547786" w:rsidP="004E72CD">
      <w:pPr>
        <w:pStyle w:val="ListParagraph"/>
        <w:widowControl w:val="0"/>
        <w:numPr>
          <w:ilvl w:val="0"/>
          <w:numId w:val="45"/>
        </w:numPr>
        <w:tabs>
          <w:tab w:val="left" w:pos="851"/>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bCs/>
          <w:color w:val="000000" w:themeColor="text1"/>
          <w:shd w:val="clear" w:color="auto" w:fill="FFFFFF"/>
        </w:rPr>
        <w:t>Lã Thị Huyền</w:t>
      </w:r>
      <w:r w:rsidRPr="004E72CD">
        <w:rPr>
          <w:rFonts w:asciiTheme="minorHAnsi" w:hAnsiTheme="minorHAnsi"/>
          <w:color w:val="000000" w:themeColor="text1"/>
          <w:shd w:val="clear" w:color="auto" w:fill="FFFFFF"/>
        </w:rPr>
        <w:t>, Nguyễn Minh Hiền, Nguyễn Trọng Linh, Nguyễn Thị Loan. Bằng sáng chế số bằng 30363</w:t>
      </w:r>
      <w:r w:rsidRPr="004E72CD">
        <w:rPr>
          <w:rFonts w:asciiTheme="minorHAnsi" w:hAnsiTheme="minorHAnsi"/>
          <w:color w:val="000000" w:themeColor="text1"/>
        </w:rPr>
        <w:t>,</w:t>
      </w:r>
      <w:r w:rsidRPr="004E72CD">
        <w:rPr>
          <w:rFonts w:asciiTheme="minorHAnsi" w:hAnsiTheme="minorHAnsi"/>
          <w:color w:val="000000" w:themeColor="text1"/>
          <w:shd w:val="clear" w:color="auto" w:fill="FFFFFF"/>
        </w:rPr>
        <w:t xml:space="preserve"> cấp ngày 04/11/2021</w:t>
      </w:r>
      <w:r w:rsidRPr="004E72CD">
        <w:rPr>
          <w:rFonts w:asciiTheme="minorHAnsi" w:hAnsiTheme="minorHAnsi"/>
          <w:color w:val="000000" w:themeColor="text1"/>
        </w:rPr>
        <w:t xml:space="preserve">. </w:t>
      </w:r>
      <w:r w:rsidRPr="004E72CD">
        <w:rPr>
          <w:rFonts w:asciiTheme="minorHAnsi" w:hAnsiTheme="minorHAnsi"/>
          <w:color w:val="000000" w:themeColor="text1"/>
          <w:shd w:val="clear" w:color="auto" w:fill="FFFFFF"/>
        </w:rPr>
        <w:t>KIT để chẩn đoán nhanh nhóm vi khuẩn g</w:t>
      </w:r>
      <w:r w:rsidRPr="004E72CD">
        <w:rPr>
          <w:rFonts w:asciiTheme="minorHAnsi" w:hAnsiTheme="minorHAnsi"/>
          <w:color w:val="000000" w:themeColor="text1"/>
          <w:shd w:val="clear" w:color="auto" w:fill="FFFFFF"/>
          <w:lang w:val="vi-VN"/>
        </w:rPr>
        <w:t>â</w:t>
      </w:r>
      <w:r w:rsidRPr="004E72CD">
        <w:rPr>
          <w:rFonts w:asciiTheme="minorHAnsi" w:hAnsiTheme="minorHAnsi"/>
          <w:color w:val="000000" w:themeColor="text1"/>
          <w:shd w:val="clear" w:color="auto" w:fill="FFFFFF"/>
        </w:rPr>
        <w:t>y nhiễm trùng, đoạn mồi và đoạn dò dùng trong KIT này</w:t>
      </w:r>
    </w:p>
    <w:p w14:paraId="77AD9533" w14:textId="77777777" w:rsidR="00547786" w:rsidRPr="004E72CD" w:rsidRDefault="00547786" w:rsidP="004E72CD">
      <w:pPr>
        <w:pStyle w:val="ListParagraph"/>
        <w:widowControl w:val="0"/>
        <w:numPr>
          <w:ilvl w:val="0"/>
          <w:numId w:val="45"/>
        </w:numPr>
        <w:tabs>
          <w:tab w:val="left" w:pos="993"/>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bCs/>
          <w:color w:val="000000" w:themeColor="text1"/>
        </w:rPr>
        <w:t xml:space="preserve">Lê Quang Huấn, </w:t>
      </w:r>
      <w:r w:rsidRPr="004E72CD">
        <w:rPr>
          <w:rFonts w:asciiTheme="minorHAnsi" w:hAnsiTheme="minorHAnsi"/>
          <w:color w:val="000000" w:themeColor="text1"/>
        </w:rPr>
        <w:t>Lã Thị Huyền</w:t>
      </w:r>
      <w:r w:rsidRPr="004E72CD">
        <w:rPr>
          <w:rFonts w:asciiTheme="minorHAnsi" w:hAnsiTheme="minorHAnsi"/>
          <w:bCs/>
          <w:color w:val="000000" w:themeColor="text1"/>
        </w:rPr>
        <w:t>, Phạm Văn Phúc, Lê Thị Hạnh. Bằng độc quyền giải pháp hữu ích số: 1722, Theo quyết định số: 31276/QĐ-SHTT, ngày: 10/5/2018. Cặp phân tử nucleotit tái tổ hợp để xác định nhanh tetraxyclin trong sữa</w:t>
      </w:r>
    </w:p>
    <w:p w14:paraId="4768D56D" w14:textId="77777777" w:rsidR="00547786" w:rsidRPr="004E72CD" w:rsidRDefault="00547786" w:rsidP="004E72CD">
      <w:pPr>
        <w:pStyle w:val="ListParagraph"/>
        <w:widowControl w:val="0"/>
        <w:numPr>
          <w:ilvl w:val="0"/>
          <w:numId w:val="45"/>
        </w:numPr>
        <w:tabs>
          <w:tab w:val="left" w:pos="993"/>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color w:val="000000" w:themeColor="text1"/>
        </w:rPr>
        <w:t>Lê Quang Huấn, Lã Thị Huyền, Nguyễn Thị Minh Huyền, Nguyễn Thị Thu Thủy. Bằng độc quyền giải pháp hữu ích số 1462, theo quyết định số 74812/QĐ-SHTT, cấp ngày 21.11.2016: Phân tử axit nucleic vận chuyển thuốc hướng đích để điều trị bệnh ung thư.</w:t>
      </w:r>
    </w:p>
    <w:p w14:paraId="1A3AEE95" w14:textId="77777777" w:rsidR="00D37917" w:rsidRPr="004E72CD" w:rsidRDefault="00D37917" w:rsidP="004E72CD">
      <w:pPr>
        <w:pStyle w:val="ListParagraph"/>
        <w:widowControl w:val="0"/>
        <w:numPr>
          <w:ilvl w:val="0"/>
          <w:numId w:val="45"/>
        </w:numPr>
        <w:tabs>
          <w:tab w:val="left" w:pos="993"/>
        </w:tabs>
        <w:spacing w:before="120" w:after="0" w:line="240" w:lineRule="auto"/>
        <w:ind w:left="346" w:hanging="357"/>
        <w:contextualSpacing w:val="0"/>
        <w:jc w:val="both"/>
        <w:rPr>
          <w:rFonts w:asciiTheme="minorHAnsi" w:hAnsiTheme="minorHAnsi"/>
          <w:color w:val="000000" w:themeColor="text1"/>
        </w:rPr>
      </w:pPr>
      <w:r w:rsidRPr="004E72CD">
        <w:rPr>
          <w:rFonts w:asciiTheme="minorHAnsi" w:hAnsiTheme="minorHAnsi"/>
          <w:bCs/>
          <w:color w:val="000000" w:themeColor="text1"/>
        </w:rPr>
        <w:t xml:space="preserve">Lê Quang Huấn, Đặng Thị Cẩm Hà, Đái Duy Ban, </w:t>
      </w:r>
      <w:r w:rsidRPr="004E72CD">
        <w:rPr>
          <w:rFonts w:asciiTheme="minorHAnsi" w:hAnsiTheme="minorHAnsi"/>
          <w:color w:val="000000" w:themeColor="text1"/>
        </w:rPr>
        <w:t>Thuốc hỗ trợ cắt cơn nghiện ma túy nhóm Opiat. Bằng Độc quyền Giải pháp hữu ích, số 1254. Theo quyết định số 25054/QĐ-SHTT ngày 04-05-2015</w:t>
      </w:r>
    </w:p>
    <w:p w14:paraId="2D3333FD" w14:textId="7083F946" w:rsidR="00547786" w:rsidRPr="004E72CD" w:rsidRDefault="00547786" w:rsidP="004E72CD">
      <w:pPr>
        <w:pStyle w:val="Heading9"/>
        <w:keepNext w:val="0"/>
        <w:keepLines w:val="0"/>
        <w:widowControl w:val="0"/>
        <w:numPr>
          <w:ilvl w:val="0"/>
          <w:numId w:val="45"/>
        </w:numPr>
        <w:tabs>
          <w:tab w:val="left" w:pos="993"/>
        </w:tabs>
        <w:spacing w:before="120"/>
        <w:ind w:left="346" w:hanging="357"/>
        <w:jc w:val="both"/>
        <w:rPr>
          <w:rFonts w:asciiTheme="minorHAnsi" w:hAnsiTheme="minorHAnsi" w:cs="Times New Roman"/>
          <w:bCs/>
          <w:i w:val="0"/>
          <w:iCs w:val="0"/>
          <w:color w:val="000000" w:themeColor="text1"/>
          <w:sz w:val="22"/>
          <w:szCs w:val="22"/>
        </w:rPr>
      </w:pPr>
      <w:r w:rsidRPr="004E72CD">
        <w:rPr>
          <w:rFonts w:asciiTheme="minorHAnsi" w:hAnsiTheme="minorHAnsi" w:cs="Times New Roman"/>
          <w:bCs/>
          <w:i w:val="0"/>
          <w:iCs w:val="0"/>
          <w:color w:val="000000" w:themeColor="text1"/>
          <w:sz w:val="22"/>
          <w:szCs w:val="22"/>
        </w:rPr>
        <w:t xml:space="preserve">Lê Quang Huấn, Nguyễn Thị Thanh Dịu, </w:t>
      </w:r>
      <w:r w:rsidRPr="004E72CD">
        <w:rPr>
          <w:rFonts w:asciiTheme="minorHAnsi" w:hAnsiTheme="minorHAnsi" w:cs="Times New Roman"/>
          <w:i w:val="0"/>
          <w:iCs w:val="0"/>
          <w:color w:val="000000" w:themeColor="text1"/>
          <w:sz w:val="22"/>
          <w:szCs w:val="22"/>
        </w:rPr>
        <w:t>Lã Thị Huyền</w:t>
      </w:r>
      <w:r w:rsidRPr="004E72CD">
        <w:rPr>
          <w:rFonts w:asciiTheme="minorHAnsi" w:hAnsiTheme="minorHAnsi" w:cs="Times New Roman"/>
          <w:bCs/>
          <w:i w:val="0"/>
          <w:iCs w:val="0"/>
          <w:color w:val="000000" w:themeColor="text1"/>
          <w:sz w:val="22"/>
          <w:szCs w:val="22"/>
        </w:rPr>
        <w:t>, Trần Thị Thanh Huyền, Nguyễn Thị Thu Thủy (2013). Bằng độc quyền giải pháp hữu ích số 1060: Kháng thể đơn chuỗi có khả năng gắn kết đặc hiệu với kháng nguyên HER2.</w:t>
      </w:r>
    </w:p>
    <w:p w14:paraId="43CA6E46" w14:textId="77777777" w:rsidR="00D37917" w:rsidRPr="004E72CD" w:rsidRDefault="00D37917" w:rsidP="004E72CD">
      <w:pPr>
        <w:widowControl w:val="0"/>
        <w:tabs>
          <w:tab w:val="left" w:pos="383"/>
          <w:tab w:val="left" w:pos="923"/>
        </w:tabs>
        <w:spacing w:before="120"/>
        <w:jc w:val="both"/>
        <w:rPr>
          <w:rFonts w:asciiTheme="minorHAnsi" w:hAnsiTheme="minorHAnsi"/>
          <w:b/>
          <w:i/>
          <w:color w:val="000000" w:themeColor="text1"/>
          <w:sz w:val="22"/>
          <w:szCs w:val="22"/>
        </w:rPr>
      </w:pPr>
      <w:r w:rsidRPr="004E72CD">
        <w:rPr>
          <w:rFonts w:asciiTheme="minorHAnsi" w:hAnsiTheme="minorHAnsi"/>
          <w:b/>
          <w:i/>
          <w:color w:val="000000" w:themeColor="text1"/>
          <w:sz w:val="22"/>
          <w:szCs w:val="22"/>
        </w:rPr>
        <w:t>Chấp nhận đơn</w:t>
      </w:r>
    </w:p>
    <w:p w14:paraId="47F54EEB" w14:textId="77777777" w:rsidR="00D37917" w:rsidRPr="004E72CD" w:rsidRDefault="00D37917" w:rsidP="004E72CD">
      <w:pPr>
        <w:pStyle w:val="ListParagraph"/>
        <w:widowControl w:val="0"/>
        <w:numPr>
          <w:ilvl w:val="0"/>
          <w:numId w:val="46"/>
        </w:numPr>
        <w:tabs>
          <w:tab w:val="left" w:pos="851"/>
        </w:tabs>
        <w:spacing w:before="120" w:after="0" w:line="240" w:lineRule="auto"/>
        <w:ind w:left="357" w:hanging="357"/>
        <w:contextualSpacing w:val="0"/>
        <w:jc w:val="both"/>
        <w:rPr>
          <w:rFonts w:asciiTheme="minorHAnsi" w:hAnsiTheme="minorHAnsi"/>
          <w:color w:val="000000" w:themeColor="text1"/>
        </w:rPr>
      </w:pPr>
      <w:r w:rsidRPr="004E72CD">
        <w:rPr>
          <w:rFonts w:asciiTheme="minorHAnsi" w:hAnsiTheme="minorHAnsi"/>
          <w:color w:val="000000" w:themeColor="text1"/>
          <w:shd w:val="clear" w:color="auto" w:fill="FFFFFF"/>
        </w:rPr>
        <w:t>Lã Thị Huyền, Nguyễn Trọng Linh, Trần Mạnh Hải, Nguyễn Thu Trang, Nguyễn Thị Đà, Chu Hoàng Hà. Bằng sáng chế, QĐ chấp nhận đơn số 4164w/QĐ-SHTT ngày 11/3/2022</w:t>
      </w:r>
      <w:r w:rsidRPr="004E72CD">
        <w:rPr>
          <w:rFonts w:asciiTheme="minorHAnsi" w:hAnsiTheme="minorHAnsi"/>
          <w:color w:val="000000" w:themeColor="text1"/>
        </w:rPr>
        <w:t>:</w:t>
      </w:r>
      <w:r w:rsidRPr="004E72CD">
        <w:rPr>
          <w:rFonts w:asciiTheme="minorHAnsi" w:hAnsiTheme="minorHAnsi"/>
          <w:color w:val="000000" w:themeColor="text1"/>
          <w:shd w:val="clear" w:color="auto" w:fill="FFFFFF"/>
        </w:rPr>
        <w:t xml:space="preserve"> “Quy trình sản xuất peptit brevinin tái tổ hợp và chủng mang gen mã hóa brevinin có khả năng kháng khuẩn mạnh”</w:t>
      </w:r>
    </w:p>
    <w:p w14:paraId="28E15EE5" w14:textId="77777777" w:rsidR="00D37917" w:rsidRPr="004E72CD" w:rsidRDefault="00D37917" w:rsidP="004E72CD">
      <w:pPr>
        <w:pStyle w:val="ListParagraph"/>
        <w:widowControl w:val="0"/>
        <w:numPr>
          <w:ilvl w:val="0"/>
          <w:numId w:val="46"/>
        </w:numPr>
        <w:tabs>
          <w:tab w:val="left" w:pos="851"/>
        </w:tabs>
        <w:spacing w:before="120" w:after="0" w:line="240" w:lineRule="auto"/>
        <w:ind w:left="357" w:hanging="357"/>
        <w:contextualSpacing w:val="0"/>
        <w:jc w:val="both"/>
        <w:rPr>
          <w:rFonts w:asciiTheme="minorHAnsi" w:hAnsiTheme="minorHAnsi"/>
          <w:color w:val="000000" w:themeColor="text1"/>
          <w:lang w:val="vi-VN"/>
        </w:rPr>
      </w:pPr>
      <w:r w:rsidRPr="004E72CD">
        <w:rPr>
          <w:rFonts w:asciiTheme="minorHAnsi" w:hAnsiTheme="minorHAnsi"/>
          <w:bCs/>
          <w:color w:val="000000" w:themeColor="text1"/>
        </w:rPr>
        <w:t>Lã</w:t>
      </w:r>
      <w:r w:rsidRPr="004E72CD">
        <w:rPr>
          <w:rFonts w:asciiTheme="minorHAnsi" w:hAnsiTheme="minorHAnsi"/>
          <w:bCs/>
          <w:color w:val="000000" w:themeColor="text1"/>
          <w:lang w:val="vi-VN"/>
        </w:rPr>
        <w:t xml:space="preserve"> Thị Huyền</w:t>
      </w:r>
      <w:r w:rsidRPr="004E72CD">
        <w:rPr>
          <w:rFonts w:asciiTheme="minorHAnsi" w:hAnsiTheme="minorHAnsi"/>
          <w:color w:val="000000" w:themeColor="text1"/>
          <w:lang w:val="vi-VN"/>
        </w:rPr>
        <w:t>, Trần Mạnh Hải, Trần Thị Bích Đào. Bằng sáng chế, QĐ chấp nhận đơn số 2403w/QĐ-SHTT ngày 09/02/2021. Các scFv kháng CD47 và tế bào lympho T khảm thụ thể CAR-T ứng dụng trong điều trị ung thư.</w:t>
      </w:r>
    </w:p>
    <w:p w14:paraId="690242A4" w14:textId="77777777" w:rsidR="00D37917" w:rsidRPr="004E72CD" w:rsidRDefault="00D37917" w:rsidP="004E72CD">
      <w:pPr>
        <w:pStyle w:val="ListParagraph"/>
        <w:widowControl w:val="0"/>
        <w:numPr>
          <w:ilvl w:val="0"/>
          <w:numId w:val="46"/>
        </w:numPr>
        <w:tabs>
          <w:tab w:val="left" w:pos="851"/>
        </w:tabs>
        <w:spacing w:before="120" w:after="0" w:line="240" w:lineRule="auto"/>
        <w:ind w:left="357" w:hanging="357"/>
        <w:contextualSpacing w:val="0"/>
        <w:jc w:val="both"/>
        <w:rPr>
          <w:rFonts w:asciiTheme="minorHAnsi" w:hAnsiTheme="minorHAnsi"/>
          <w:color w:val="000000" w:themeColor="text1"/>
          <w:lang w:val="vi-VN"/>
        </w:rPr>
      </w:pPr>
      <w:r w:rsidRPr="004E72CD">
        <w:rPr>
          <w:rFonts w:asciiTheme="minorHAnsi" w:hAnsiTheme="minorHAnsi"/>
          <w:bCs/>
          <w:color w:val="000000" w:themeColor="text1"/>
          <w:lang w:val="vi-VN"/>
        </w:rPr>
        <w:t>Lã Thị Huyền</w:t>
      </w:r>
      <w:r w:rsidRPr="004E72CD">
        <w:rPr>
          <w:rFonts w:asciiTheme="minorHAnsi" w:hAnsiTheme="minorHAnsi"/>
          <w:color w:val="000000" w:themeColor="text1"/>
          <w:lang w:val="vi-VN"/>
        </w:rPr>
        <w:t xml:space="preserve">, Trần Mạnh Hải, Nguyễn Thị Đà, Nguyễn Trọng Linh. Bằng sáng chế, QĐ chấp nhận đơn số 2943w/QĐ-SHTT ngày 24/02/2021: “Peptit có hoạt tính kháng khuẩn và kháng ung thư và phương pháp tái tổ hợp sản xuất peptit này”. </w:t>
      </w:r>
    </w:p>
    <w:p w14:paraId="3AA1105D" w14:textId="2E6099D4" w:rsidR="00282C23" w:rsidRPr="004E72CD" w:rsidRDefault="00D37917" w:rsidP="004E72CD">
      <w:pPr>
        <w:pStyle w:val="ListParagraph"/>
        <w:widowControl w:val="0"/>
        <w:numPr>
          <w:ilvl w:val="0"/>
          <w:numId w:val="46"/>
        </w:numPr>
        <w:tabs>
          <w:tab w:val="left" w:pos="851"/>
        </w:tabs>
        <w:spacing w:before="120" w:after="0" w:line="240" w:lineRule="auto"/>
        <w:ind w:left="357" w:hanging="357"/>
        <w:contextualSpacing w:val="0"/>
        <w:jc w:val="both"/>
        <w:rPr>
          <w:rFonts w:asciiTheme="minorHAnsi" w:hAnsiTheme="minorHAnsi"/>
          <w:color w:val="000000" w:themeColor="text1"/>
          <w:lang w:val="vi-VN"/>
        </w:rPr>
      </w:pPr>
      <w:r w:rsidRPr="004E72CD">
        <w:rPr>
          <w:rFonts w:asciiTheme="minorHAnsi" w:hAnsiTheme="minorHAnsi"/>
          <w:color w:val="000000" w:themeColor="text1"/>
          <w:lang w:val="vi-VN"/>
        </w:rPr>
        <w:t xml:space="preserve">Nguyễn Thị Đà, </w:t>
      </w:r>
      <w:r w:rsidRPr="004E72CD">
        <w:rPr>
          <w:rFonts w:asciiTheme="minorHAnsi" w:hAnsiTheme="minorHAnsi"/>
          <w:bCs/>
          <w:color w:val="000000" w:themeColor="text1"/>
          <w:lang w:val="vi-VN"/>
        </w:rPr>
        <w:t>Lã Thị Huyền</w:t>
      </w:r>
      <w:r w:rsidRPr="004E72CD">
        <w:rPr>
          <w:rFonts w:asciiTheme="minorHAnsi" w:hAnsiTheme="minorHAnsi"/>
          <w:color w:val="000000" w:themeColor="text1"/>
          <w:lang w:val="vi-VN"/>
        </w:rPr>
        <w:t xml:space="preserve">, Nguyễn Trọng Linh, Nguyễn Thị Thư. Bằng sáng chế, QĐ chấp nhận đơn số 19726w/QĐ-SHTT ngày 24 tháng 12 năm 2020: “Chủng vi khuẩn tái tổ hợp </w:t>
      </w:r>
      <w:r w:rsidRPr="004E72CD">
        <w:rPr>
          <w:rFonts w:asciiTheme="minorHAnsi" w:hAnsiTheme="minorHAnsi"/>
          <w:i/>
          <w:color w:val="000000" w:themeColor="text1"/>
          <w:lang w:val="vi-VN"/>
        </w:rPr>
        <w:t xml:space="preserve">Bacillus megaterium </w:t>
      </w:r>
      <w:r w:rsidRPr="004E72CD">
        <w:rPr>
          <w:rFonts w:asciiTheme="minorHAnsi" w:hAnsiTheme="minorHAnsi"/>
          <w:color w:val="000000" w:themeColor="text1"/>
          <w:lang w:val="vi-VN"/>
        </w:rPr>
        <w:t xml:space="preserve">pPSPHAR 1/1 thuần khiết về mặt sinh học mang vectơ tái tổ hợp và gen phaR mã hoá protein phaR”. </w:t>
      </w:r>
    </w:p>
    <w:p w14:paraId="6074DD25" w14:textId="34A2D03B" w:rsidR="00792E4A" w:rsidRPr="004E72CD" w:rsidRDefault="00792E4A" w:rsidP="004E72CD">
      <w:pPr>
        <w:widowControl w:val="0"/>
        <w:tabs>
          <w:tab w:val="left" w:pos="993"/>
        </w:tabs>
        <w:spacing w:before="120"/>
        <w:ind w:left="57"/>
        <w:jc w:val="both"/>
        <w:rPr>
          <w:rFonts w:asciiTheme="minorHAnsi" w:hAnsiTheme="minorHAnsi"/>
          <w:b/>
          <w:iCs/>
          <w:color w:val="000000" w:themeColor="text1"/>
          <w:sz w:val="22"/>
          <w:szCs w:val="22"/>
          <w:lang w:val="vi-VN"/>
        </w:rPr>
      </w:pPr>
      <w:r w:rsidRPr="004E72CD">
        <w:rPr>
          <w:rFonts w:asciiTheme="minorHAnsi" w:hAnsiTheme="minorHAnsi"/>
          <w:b/>
          <w:iCs/>
          <w:color w:val="000000" w:themeColor="text1"/>
          <w:sz w:val="22"/>
          <w:szCs w:val="22"/>
          <w:lang w:val="vi-VN"/>
        </w:rPr>
        <w:t xml:space="preserve">Sách </w:t>
      </w:r>
      <w:r w:rsidR="00C94160" w:rsidRPr="004E72CD">
        <w:rPr>
          <w:rFonts w:asciiTheme="minorHAnsi" w:hAnsiTheme="minorHAnsi"/>
          <w:b/>
          <w:iCs/>
          <w:color w:val="000000" w:themeColor="text1"/>
          <w:sz w:val="22"/>
          <w:szCs w:val="22"/>
          <w:lang w:val="vi-VN"/>
        </w:rPr>
        <w:t xml:space="preserve">giáo trình, sách </w:t>
      </w:r>
      <w:r w:rsidRPr="004E72CD">
        <w:rPr>
          <w:rFonts w:asciiTheme="minorHAnsi" w:hAnsiTheme="minorHAnsi"/>
          <w:b/>
          <w:iCs/>
          <w:color w:val="000000" w:themeColor="text1"/>
          <w:sz w:val="22"/>
          <w:szCs w:val="22"/>
          <w:lang w:val="vi-VN"/>
        </w:rPr>
        <w:t>chuyên khảo</w:t>
      </w:r>
      <w:r w:rsidR="00025216" w:rsidRPr="004E72CD">
        <w:rPr>
          <w:rFonts w:asciiTheme="minorHAnsi" w:hAnsiTheme="minorHAnsi"/>
          <w:b/>
          <w:iCs/>
          <w:color w:val="000000" w:themeColor="text1"/>
          <w:sz w:val="22"/>
          <w:szCs w:val="22"/>
          <w:lang w:val="vi-VN"/>
        </w:rPr>
        <w:t>: Không có</w:t>
      </w:r>
    </w:p>
    <w:p w14:paraId="3019942E" w14:textId="77777777" w:rsidR="00BA3232" w:rsidRPr="003F47E8" w:rsidRDefault="00BA3232" w:rsidP="006B085F">
      <w:pPr>
        <w:pStyle w:val="ListParagraph"/>
        <w:widowControl w:val="0"/>
        <w:tabs>
          <w:tab w:val="left" w:pos="993"/>
        </w:tabs>
        <w:spacing w:after="0" w:line="312" w:lineRule="auto"/>
        <w:ind w:left="57" w:firstLine="567"/>
        <w:jc w:val="both"/>
        <w:rPr>
          <w:rFonts w:ascii="Times New Roman" w:hAnsi="Times New Roman"/>
          <w:color w:val="000000" w:themeColor="text1"/>
          <w:sz w:val="26"/>
          <w:szCs w:val="26"/>
          <w:lang w:val="vi-VN"/>
        </w:rPr>
      </w:pPr>
    </w:p>
    <w:sectPr w:rsidR="00BA3232" w:rsidRPr="003F47E8" w:rsidSect="00865918">
      <w:headerReference w:type="default" r:id="rId25"/>
      <w:footerReference w:type="even" r:id="rId26"/>
      <w:footerReference w:type="default" r:id="rId27"/>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8AA7" w14:textId="77777777" w:rsidR="00E85227" w:rsidRDefault="00E85227">
      <w:r>
        <w:separator/>
      </w:r>
    </w:p>
  </w:endnote>
  <w:endnote w:type="continuationSeparator" w:id="0">
    <w:p w14:paraId="5FA5898A" w14:textId="77777777" w:rsidR="00E85227" w:rsidRDefault="00E8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URWPalladioL-Bold">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021EDFA0" w:rsidR="007B3A58" w:rsidRPr="00977012" w:rsidRDefault="00AB293B"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0" distB="0" distL="114300" distR="114300" simplePos="0" relativeHeight="251661312" behindDoc="0" locked="0" layoutInCell="1" allowOverlap="1" wp14:anchorId="5AEB72A6" wp14:editId="5F34A806">
              <wp:simplePos x="0" y="0"/>
              <wp:positionH relativeFrom="column">
                <wp:posOffset>-1905</wp:posOffset>
              </wp:positionH>
              <wp:positionV relativeFrom="paragraph">
                <wp:posOffset>12700</wp:posOffset>
              </wp:positionV>
              <wp:extent cx="5909310" cy="0"/>
              <wp:effectExtent l="86995" t="88900" r="99695" b="12700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127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3472"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" strokecolor="black [3200]" strokeweight="1pt">
              <v:shadow on="t" color="black" opacity="24903f" origin=",.5" offset="0,.55556mm"/>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5909" w14:textId="77777777" w:rsidR="00E85227" w:rsidRDefault="00E85227">
      <w:r>
        <w:separator/>
      </w:r>
    </w:p>
  </w:footnote>
  <w:footnote w:type="continuationSeparator" w:id="0">
    <w:p w14:paraId="39A97D7D" w14:textId="77777777" w:rsidR="00E85227" w:rsidRDefault="00E8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69B0877C" w:rsidR="007B3A58" w:rsidRPr="00E72FFC" w:rsidRDefault="00AB293B"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0" distB="0" distL="114300" distR="114300" simplePos="0" relativeHeight="251659264" behindDoc="0" locked="0" layoutInCell="1" allowOverlap="1" wp14:anchorId="68C4A499" wp14:editId="646DF72E">
              <wp:simplePos x="0" y="0"/>
              <wp:positionH relativeFrom="column">
                <wp:posOffset>-2540</wp:posOffset>
              </wp:positionH>
              <wp:positionV relativeFrom="paragraph">
                <wp:posOffset>295275</wp:posOffset>
              </wp:positionV>
              <wp:extent cx="5909310" cy="0"/>
              <wp:effectExtent l="86360" t="92075" r="100330" b="123825"/>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127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8A3D0"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" strokecolor="black [3200]" strokeweight="1pt">
              <v:shadow on="t" color="black" opacity="24903f" origin=",.5" offset="0,.55556mm"/>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40"/>
    <w:multiLevelType w:val="hybridMultilevel"/>
    <w:tmpl w:val="4DBC914A"/>
    <w:lvl w:ilvl="0" w:tplc="43240806">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62DC"/>
    <w:multiLevelType w:val="hybridMultilevel"/>
    <w:tmpl w:val="C1649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A5A"/>
    <w:multiLevelType w:val="multilevel"/>
    <w:tmpl w:val="8BA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A5174"/>
    <w:multiLevelType w:val="hybridMultilevel"/>
    <w:tmpl w:val="3462FE70"/>
    <w:lvl w:ilvl="0" w:tplc="4809000F">
      <w:start w:val="1"/>
      <w:numFmt w:val="decimal"/>
      <w:lvlText w:val="%1."/>
      <w:lvlJc w:val="left"/>
      <w:pPr>
        <w:ind w:left="351" w:hanging="360"/>
      </w:pPr>
    </w:lvl>
    <w:lvl w:ilvl="1" w:tplc="48090019" w:tentative="1">
      <w:start w:val="1"/>
      <w:numFmt w:val="lowerLetter"/>
      <w:lvlText w:val="%2."/>
      <w:lvlJc w:val="left"/>
      <w:pPr>
        <w:ind w:left="1071" w:hanging="360"/>
      </w:pPr>
    </w:lvl>
    <w:lvl w:ilvl="2" w:tplc="4809001B" w:tentative="1">
      <w:start w:val="1"/>
      <w:numFmt w:val="lowerRoman"/>
      <w:lvlText w:val="%3."/>
      <w:lvlJc w:val="right"/>
      <w:pPr>
        <w:ind w:left="1791" w:hanging="180"/>
      </w:pPr>
    </w:lvl>
    <w:lvl w:ilvl="3" w:tplc="4809000F" w:tentative="1">
      <w:start w:val="1"/>
      <w:numFmt w:val="decimal"/>
      <w:lvlText w:val="%4."/>
      <w:lvlJc w:val="left"/>
      <w:pPr>
        <w:ind w:left="2511" w:hanging="360"/>
      </w:pPr>
    </w:lvl>
    <w:lvl w:ilvl="4" w:tplc="48090019" w:tentative="1">
      <w:start w:val="1"/>
      <w:numFmt w:val="lowerLetter"/>
      <w:lvlText w:val="%5."/>
      <w:lvlJc w:val="left"/>
      <w:pPr>
        <w:ind w:left="3231" w:hanging="360"/>
      </w:pPr>
    </w:lvl>
    <w:lvl w:ilvl="5" w:tplc="4809001B" w:tentative="1">
      <w:start w:val="1"/>
      <w:numFmt w:val="lowerRoman"/>
      <w:lvlText w:val="%6."/>
      <w:lvlJc w:val="right"/>
      <w:pPr>
        <w:ind w:left="3951" w:hanging="180"/>
      </w:pPr>
    </w:lvl>
    <w:lvl w:ilvl="6" w:tplc="4809000F" w:tentative="1">
      <w:start w:val="1"/>
      <w:numFmt w:val="decimal"/>
      <w:lvlText w:val="%7."/>
      <w:lvlJc w:val="left"/>
      <w:pPr>
        <w:ind w:left="4671" w:hanging="360"/>
      </w:pPr>
    </w:lvl>
    <w:lvl w:ilvl="7" w:tplc="48090019" w:tentative="1">
      <w:start w:val="1"/>
      <w:numFmt w:val="lowerLetter"/>
      <w:lvlText w:val="%8."/>
      <w:lvlJc w:val="left"/>
      <w:pPr>
        <w:ind w:left="5391" w:hanging="360"/>
      </w:pPr>
    </w:lvl>
    <w:lvl w:ilvl="8" w:tplc="4809001B" w:tentative="1">
      <w:start w:val="1"/>
      <w:numFmt w:val="lowerRoman"/>
      <w:lvlText w:val="%9."/>
      <w:lvlJc w:val="right"/>
      <w:pPr>
        <w:ind w:left="6111" w:hanging="180"/>
      </w:pPr>
    </w:lvl>
  </w:abstractNum>
  <w:abstractNum w:abstractNumId="12"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8787D"/>
    <w:multiLevelType w:val="hybridMultilevel"/>
    <w:tmpl w:val="A122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584106"/>
    <w:multiLevelType w:val="hybridMultilevel"/>
    <w:tmpl w:val="30EC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821C2"/>
    <w:multiLevelType w:val="hybridMultilevel"/>
    <w:tmpl w:val="F13ACD48"/>
    <w:lvl w:ilvl="0" w:tplc="DE0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699043E"/>
    <w:multiLevelType w:val="hybridMultilevel"/>
    <w:tmpl w:val="BE984CC0"/>
    <w:lvl w:ilvl="0" w:tplc="4809000F">
      <w:start w:val="1"/>
      <w:numFmt w:val="decimal"/>
      <w:lvlText w:val="%1."/>
      <w:lvlJc w:val="left"/>
      <w:pPr>
        <w:ind w:left="233" w:hanging="360"/>
      </w:pPr>
    </w:lvl>
    <w:lvl w:ilvl="1" w:tplc="48090019" w:tentative="1">
      <w:start w:val="1"/>
      <w:numFmt w:val="lowerLetter"/>
      <w:lvlText w:val="%2."/>
      <w:lvlJc w:val="left"/>
      <w:pPr>
        <w:ind w:left="953" w:hanging="360"/>
      </w:pPr>
    </w:lvl>
    <w:lvl w:ilvl="2" w:tplc="4809001B" w:tentative="1">
      <w:start w:val="1"/>
      <w:numFmt w:val="lowerRoman"/>
      <w:lvlText w:val="%3."/>
      <w:lvlJc w:val="right"/>
      <w:pPr>
        <w:ind w:left="1673" w:hanging="180"/>
      </w:pPr>
    </w:lvl>
    <w:lvl w:ilvl="3" w:tplc="4809000F" w:tentative="1">
      <w:start w:val="1"/>
      <w:numFmt w:val="decimal"/>
      <w:lvlText w:val="%4."/>
      <w:lvlJc w:val="left"/>
      <w:pPr>
        <w:ind w:left="2393" w:hanging="360"/>
      </w:pPr>
    </w:lvl>
    <w:lvl w:ilvl="4" w:tplc="48090019" w:tentative="1">
      <w:start w:val="1"/>
      <w:numFmt w:val="lowerLetter"/>
      <w:lvlText w:val="%5."/>
      <w:lvlJc w:val="left"/>
      <w:pPr>
        <w:ind w:left="3113" w:hanging="360"/>
      </w:pPr>
    </w:lvl>
    <w:lvl w:ilvl="5" w:tplc="4809001B" w:tentative="1">
      <w:start w:val="1"/>
      <w:numFmt w:val="lowerRoman"/>
      <w:lvlText w:val="%6."/>
      <w:lvlJc w:val="right"/>
      <w:pPr>
        <w:ind w:left="3833" w:hanging="180"/>
      </w:pPr>
    </w:lvl>
    <w:lvl w:ilvl="6" w:tplc="4809000F" w:tentative="1">
      <w:start w:val="1"/>
      <w:numFmt w:val="decimal"/>
      <w:lvlText w:val="%7."/>
      <w:lvlJc w:val="left"/>
      <w:pPr>
        <w:ind w:left="4553" w:hanging="360"/>
      </w:pPr>
    </w:lvl>
    <w:lvl w:ilvl="7" w:tplc="48090019" w:tentative="1">
      <w:start w:val="1"/>
      <w:numFmt w:val="lowerLetter"/>
      <w:lvlText w:val="%8."/>
      <w:lvlJc w:val="left"/>
      <w:pPr>
        <w:ind w:left="5273" w:hanging="360"/>
      </w:pPr>
    </w:lvl>
    <w:lvl w:ilvl="8" w:tplc="4809001B" w:tentative="1">
      <w:start w:val="1"/>
      <w:numFmt w:val="lowerRoman"/>
      <w:lvlText w:val="%9."/>
      <w:lvlJc w:val="right"/>
      <w:pPr>
        <w:ind w:left="5993" w:hanging="180"/>
      </w:pPr>
    </w:lvl>
  </w:abstractNum>
  <w:abstractNum w:abstractNumId="29"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42C48"/>
    <w:multiLevelType w:val="multilevel"/>
    <w:tmpl w:val="F9E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F542E"/>
    <w:multiLevelType w:val="multilevel"/>
    <w:tmpl w:val="7D44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B5B37"/>
    <w:multiLevelType w:val="multilevel"/>
    <w:tmpl w:val="098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719A2"/>
    <w:multiLevelType w:val="hybridMultilevel"/>
    <w:tmpl w:val="0272249A"/>
    <w:lvl w:ilvl="0" w:tplc="0409000F">
      <w:start w:val="1"/>
      <w:numFmt w:val="decimal"/>
      <w:lvlText w:val="%1."/>
      <w:lvlJc w:val="left"/>
      <w:pPr>
        <w:ind w:left="1013" w:hanging="360"/>
      </w:p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3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5C1B93"/>
    <w:multiLevelType w:val="hybridMultilevel"/>
    <w:tmpl w:val="230AB13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76125A1D"/>
    <w:multiLevelType w:val="hybridMultilevel"/>
    <w:tmpl w:val="30EC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73B6B"/>
    <w:multiLevelType w:val="multilevel"/>
    <w:tmpl w:val="542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D10C1"/>
    <w:multiLevelType w:val="hybridMultilevel"/>
    <w:tmpl w:val="30EC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22278">
    <w:abstractNumId w:val="10"/>
  </w:num>
  <w:num w:numId="2" w16cid:durableId="1329864084">
    <w:abstractNumId w:val="9"/>
  </w:num>
  <w:num w:numId="3" w16cid:durableId="479883248">
    <w:abstractNumId w:val="5"/>
  </w:num>
  <w:num w:numId="4" w16cid:durableId="2055502169">
    <w:abstractNumId w:val="38"/>
  </w:num>
  <w:num w:numId="5" w16cid:durableId="157235872">
    <w:abstractNumId w:val="12"/>
  </w:num>
  <w:num w:numId="6" w16cid:durableId="1886790805">
    <w:abstractNumId w:val="33"/>
  </w:num>
  <w:num w:numId="7" w16cid:durableId="1581596917">
    <w:abstractNumId w:val="8"/>
  </w:num>
  <w:num w:numId="8" w16cid:durableId="1582568937">
    <w:abstractNumId w:val="34"/>
  </w:num>
  <w:num w:numId="9" w16cid:durableId="1508523977">
    <w:abstractNumId w:val="24"/>
  </w:num>
  <w:num w:numId="10" w16cid:durableId="1024405580">
    <w:abstractNumId w:val="17"/>
  </w:num>
  <w:num w:numId="11" w16cid:durableId="1539049577">
    <w:abstractNumId w:val="15"/>
  </w:num>
  <w:num w:numId="12" w16cid:durableId="1572425625">
    <w:abstractNumId w:val="37"/>
  </w:num>
  <w:num w:numId="13" w16cid:durableId="273371063">
    <w:abstractNumId w:val="45"/>
  </w:num>
  <w:num w:numId="14" w16cid:durableId="104466511">
    <w:abstractNumId w:val="44"/>
  </w:num>
  <w:num w:numId="15" w16cid:durableId="865942312">
    <w:abstractNumId w:val="14"/>
  </w:num>
  <w:num w:numId="16" w16cid:durableId="1761831468">
    <w:abstractNumId w:val="23"/>
  </w:num>
  <w:num w:numId="17" w16cid:durableId="908537027">
    <w:abstractNumId w:val="30"/>
  </w:num>
  <w:num w:numId="18" w16cid:durableId="161051459">
    <w:abstractNumId w:val="6"/>
  </w:num>
  <w:num w:numId="19" w16cid:durableId="1929191509">
    <w:abstractNumId w:val="16"/>
  </w:num>
  <w:num w:numId="20" w16cid:durableId="937367819">
    <w:abstractNumId w:val="39"/>
  </w:num>
  <w:num w:numId="21" w16cid:durableId="2084255846">
    <w:abstractNumId w:val="7"/>
  </w:num>
  <w:num w:numId="22" w16cid:durableId="1195576313">
    <w:abstractNumId w:val="1"/>
  </w:num>
  <w:num w:numId="23" w16cid:durableId="636955334">
    <w:abstractNumId w:val="29"/>
  </w:num>
  <w:num w:numId="24" w16cid:durableId="1077555496">
    <w:abstractNumId w:val="18"/>
  </w:num>
  <w:num w:numId="25" w16cid:durableId="1185285842">
    <w:abstractNumId w:val="26"/>
  </w:num>
  <w:num w:numId="26" w16cid:durableId="1908611990">
    <w:abstractNumId w:val="27"/>
  </w:num>
  <w:num w:numId="27" w16cid:durableId="1197811650">
    <w:abstractNumId w:val="2"/>
  </w:num>
  <w:num w:numId="28" w16cid:durableId="1433281837">
    <w:abstractNumId w:val="21"/>
  </w:num>
  <w:num w:numId="29" w16cid:durableId="396365315">
    <w:abstractNumId w:val="22"/>
  </w:num>
  <w:num w:numId="30" w16cid:durableId="1299994953">
    <w:abstractNumId w:val="19"/>
  </w:num>
  <w:num w:numId="31" w16cid:durableId="863640696">
    <w:abstractNumId w:val="43"/>
  </w:num>
  <w:num w:numId="32" w16cid:durableId="1311715743">
    <w:abstractNumId w:val="13"/>
  </w:num>
  <w:num w:numId="33" w16cid:durableId="555553579">
    <w:abstractNumId w:val="36"/>
  </w:num>
  <w:num w:numId="34" w16cid:durableId="958150104">
    <w:abstractNumId w:val="25"/>
  </w:num>
  <w:num w:numId="35" w16cid:durableId="892236962">
    <w:abstractNumId w:val="0"/>
  </w:num>
  <w:num w:numId="36" w16cid:durableId="370809415">
    <w:abstractNumId w:val="41"/>
  </w:num>
  <w:num w:numId="37" w16cid:durableId="1895314962">
    <w:abstractNumId w:val="20"/>
  </w:num>
  <w:num w:numId="38" w16cid:durableId="1538393568">
    <w:abstractNumId w:val="40"/>
  </w:num>
  <w:num w:numId="39" w16cid:durableId="1009061884">
    <w:abstractNumId w:val="32"/>
  </w:num>
  <w:num w:numId="40" w16cid:durableId="460463038">
    <w:abstractNumId w:val="4"/>
  </w:num>
  <w:num w:numId="41" w16cid:durableId="1796871268">
    <w:abstractNumId w:val="3"/>
  </w:num>
  <w:num w:numId="42" w16cid:durableId="932779656">
    <w:abstractNumId w:val="31"/>
  </w:num>
  <w:num w:numId="43" w16cid:durableId="1801267577">
    <w:abstractNumId w:val="35"/>
  </w:num>
  <w:num w:numId="44" w16cid:durableId="1278483414">
    <w:abstractNumId w:val="42"/>
  </w:num>
  <w:num w:numId="45" w16cid:durableId="1756054656">
    <w:abstractNumId w:val="11"/>
  </w:num>
  <w:num w:numId="46" w16cid:durableId="32462980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248F"/>
    <w:rsid w:val="000239ED"/>
    <w:rsid w:val="000240E0"/>
    <w:rsid w:val="000243F5"/>
    <w:rsid w:val="00025216"/>
    <w:rsid w:val="00026FC8"/>
    <w:rsid w:val="000305F8"/>
    <w:rsid w:val="0003150C"/>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0F780D"/>
    <w:rsid w:val="00100BC1"/>
    <w:rsid w:val="00137095"/>
    <w:rsid w:val="001419CB"/>
    <w:rsid w:val="001501FD"/>
    <w:rsid w:val="00161D76"/>
    <w:rsid w:val="00164C78"/>
    <w:rsid w:val="001703CD"/>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B63F9"/>
    <w:rsid w:val="001D193A"/>
    <w:rsid w:val="001D496B"/>
    <w:rsid w:val="001E4CCA"/>
    <w:rsid w:val="00211F21"/>
    <w:rsid w:val="00212F76"/>
    <w:rsid w:val="002135F9"/>
    <w:rsid w:val="00215028"/>
    <w:rsid w:val="00221341"/>
    <w:rsid w:val="002219F2"/>
    <w:rsid w:val="00232926"/>
    <w:rsid w:val="00232FA1"/>
    <w:rsid w:val="00234FBA"/>
    <w:rsid w:val="0024101D"/>
    <w:rsid w:val="00242E9C"/>
    <w:rsid w:val="002464F0"/>
    <w:rsid w:val="00246D07"/>
    <w:rsid w:val="00256299"/>
    <w:rsid w:val="002608AA"/>
    <w:rsid w:val="00262EEA"/>
    <w:rsid w:val="002639A0"/>
    <w:rsid w:val="00280F53"/>
    <w:rsid w:val="00281598"/>
    <w:rsid w:val="00282C23"/>
    <w:rsid w:val="00295CF1"/>
    <w:rsid w:val="002B00FB"/>
    <w:rsid w:val="002B17C1"/>
    <w:rsid w:val="002B1F87"/>
    <w:rsid w:val="002B2C44"/>
    <w:rsid w:val="002B3759"/>
    <w:rsid w:val="002C0423"/>
    <w:rsid w:val="002C4003"/>
    <w:rsid w:val="002C4382"/>
    <w:rsid w:val="002C4ADB"/>
    <w:rsid w:val="002D21A3"/>
    <w:rsid w:val="002D22C3"/>
    <w:rsid w:val="002D337D"/>
    <w:rsid w:val="002D3821"/>
    <w:rsid w:val="002D5176"/>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51955"/>
    <w:rsid w:val="00354B89"/>
    <w:rsid w:val="0035680A"/>
    <w:rsid w:val="003604D1"/>
    <w:rsid w:val="00364628"/>
    <w:rsid w:val="00366484"/>
    <w:rsid w:val="00366FF3"/>
    <w:rsid w:val="00380551"/>
    <w:rsid w:val="003808CC"/>
    <w:rsid w:val="0038183F"/>
    <w:rsid w:val="00382B94"/>
    <w:rsid w:val="00390B75"/>
    <w:rsid w:val="00396100"/>
    <w:rsid w:val="00396AF5"/>
    <w:rsid w:val="003974C5"/>
    <w:rsid w:val="003A0FFD"/>
    <w:rsid w:val="003A22BB"/>
    <w:rsid w:val="003A3DFD"/>
    <w:rsid w:val="003A4481"/>
    <w:rsid w:val="003B1ECD"/>
    <w:rsid w:val="003B3FB8"/>
    <w:rsid w:val="003B4014"/>
    <w:rsid w:val="003B65E2"/>
    <w:rsid w:val="003B6903"/>
    <w:rsid w:val="003B69C4"/>
    <w:rsid w:val="003C0F18"/>
    <w:rsid w:val="003C5545"/>
    <w:rsid w:val="003C6560"/>
    <w:rsid w:val="003D50E0"/>
    <w:rsid w:val="003E6ACB"/>
    <w:rsid w:val="003F1C04"/>
    <w:rsid w:val="003F265F"/>
    <w:rsid w:val="003F2B0F"/>
    <w:rsid w:val="003F47E8"/>
    <w:rsid w:val="003F4FE4"/>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19B6"/>
    <w:rsid w:val="00482E51"/>
    <w:rsid w:val="00485AFA"/>
    <w:rsid w:val="00485E32"/>
    <w:rsid w:val="00486FF5"/>
    <w:rsid w:val="004928E0"/>
    <w:rsid w:val="004941B9"/>
    <w:rsid w:val="004A046F"/>
    <w:rsid w:val="004A7BCD"/>
    <w:rsid w:val="004B12A8"/>
    <w:rsid w:val="004B4AF7"/>
    <w:rsid w:val="004B6EED"/>
    <w:rsid w:val="004C3095"/>
    <w:rsid w:val="004C5CBB"/>
    <w:rsid w:val="004C6EA8"/>
    <w:rsid w:val="004D4FF9"/>
    <w:rsid w:val="004D56A5"/>
    <w:rsid w:val="004D5B7C"/>
    <w:rsid w:val="004E09C8"/>
    <w:rsid w:val="004E30AC"/>
    <w:rsid w:val="004E6620"/>
    <w:rsid w:val="004E6BAE"/>
    <w:rsid w:val="004E72CD"/>
    <w:rsid w:val="004E75CB"/>
    <w:rsid w:val="004F15C9"/>
    <w:rsid w:val="004F25AA"/>
    <w:rsid w:val="004F2785"/>
    <w:rsid w:val="005075BD"/>
    <w:rsid w:val="00511316"/>
    <w:rsid w:val="005115CD"/>
    <w:rsid w:val="0051343B"/>
    <w:rsid w:val="00517772"/>
    <w:rsid w:val="00517EDB"/>
    <w:rsid w:val="00517FFD"/>
    <w:rsid w:val="005202E9"/>
    <w:rsid w:val="00521B60"/>
    <w:rsid w:val="00523C6F"/>
    <w:rsid w:val="00525724"/>
    <w:rsid w:val="00533658"/>
    <w:rsid w:val="00533BD9"/>
    <w:rsid w:val="00544318"/>
    <w:rsid w:val="00545EE5"/>
    <w:rsid w:val="00547786"/>
    <w:rsid w:val="005517DB"/>
    <w:rsid w:val="00552401"/>
    <w:rsid w:val="00560AD4"/>
    <w:rsid w:val="00560FE4"/>
    <w:rsid w:val="00562378"/>
    <w:rsid w:val="0056458D"/>
    <w:rsid w:val="00564E73"/>
    <w:rsid w:val="00566B6A"/>
    <w:rsid w:val="0056713E"/>
    <w:rsid w:val="00572F8F"/>
    <w:rsid w:val="0057548C"/>
    <w:rsid w:val="00575E5B"/>
    <w:rsid w:val="00580BB8"/>
    <w:rsid w:val="00580DB4"/>
    <w:rsid w:val="0059125E"/>
    <w:rsid w:val="0059185F"/>
    <w:rsid w:val="00591F98"/>
    <w:rsid w:val="00596C57"/>
    <w:rsid w:val="005A187F"/>
    <w:rsid w:val="005A3BE5"/>
    <w:rsid w:val="005B36B3"/>
    <w:rsid w:val="005B3A13"/>
    <w:rsid w:val="005B4D8C"/>
    <w:rsid w:val="005C02C7"/>
    <w:rsid w:val="005D0F54"/>
    <w:rsid w:val="005D1A9A"/>
    <w:rsid w:val="005F127B"/>
    <w:rsid w:val="00601270"/>
    <w:rsid w:val="006033B0"/>
    <w:rsid w:val="00604856"/>
    <w:rsid w:val="00604F8C"/>
    <w:rsid w:val="00611CBA"/>
    <w:rsid w:val="00613CD3"/>
    <w:rsid w:val="006168F0"/>
    <w:rsid w:val="00620DF4"/>
    <w:rsid w:val="00627357"/>
    <w:rsid w:val="00632FC6"/>
    <w:rsid w:val="00633D60"/>
    <w:rsid w:val="00634188"/>
    <w:rsid w:val="006413CD"/>
    <w:rsid w:val="006434B3"/>
    <w:rsid w:val="00643C49"/>
    <w:rsid w:val="006470D0"/>
    <w:rsid w:val="0065179F"/>
    <w:rsid w:val="00651E15"/>
    <w:rsid w:val="00656EF6"/>
    <w:rsid w:val="006603A7"/>
    <w:rsid w:val="006611F9"/>
    <w:rsid w:val="00661571"/>
    <w:rsid w:val="00667835"/>
    <w:rsid w:val="00675465"/>
    <w:rsid w:val="0068700D"/>
    <w:rsid w:val="006906CE"/>
    <w:rsid w:val="00692911"/>
    <w:rsid w:val="0069796A"/>
    <w:rsid w:val="00697C5F"/>
    <w:rsid w:val="006A3747"/>
    <w:rsid w:val="006A46E0"/>
    <w:rsid w:val="006B085F"/>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54E94"/>
    <w:rsid w:val="00755335"/>
    <w:rsid w:val="0075570B"/>
    <w:rsid w:val="00755E8F"/>
    <w:rsid w:val="00760193"/>
    <w:rsid w:val="007608F3"/>
    <w:rsid w:val="007648A0"/>
    <w:rsid w:val="00764AEA"/>
    <w:rsid w:val="007720E4"/>
    <w:rsid w:val="00775B8F"/>
    <w:rsid w:val="00780E11"/>
    <w:rsid w:val="00783ACB"/>
    <w:rsid w:val="0078683E"/>
    <w:rsid w:val="00790368"/>
    <w:rsid w:val="00791213"/>
    <w:rsid w:val="00792566"/>
    <w:rsid w:val="0079263F"/>
    <w:rsid w:val="00792E4A"/>
    <w:rsid w:val="00793FFC"/>
    <w:rsid w:val="00795024"/>
    <w:rsid w:val="007B0668"/>
    <w:rsid w:val="007B3A58"/>
    <w:rsid w:val="007B4B25"/>
    <w:rsid w:val="007B7595"/>
    <w:rsid w:val="007C1201"/>
    <w:rsid w:val="007C5E37"/>
    <w:rsid w:val="007D0C74"/>
    <w:rsid w:val="007E3D19"/>
    <w:rsid w:val="007F31A8"/>
    <w:rsid w:val="007F5201"/>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2D0"/>
    <w:rsid w:val="008549EC"/>
    <w:rsid w:val="008565B2"/>
    <w:rsid w:val="0086031C"/>
    <w:rsid w:val="00863A53"/>
    <w:rsid w:val="00865918"/>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25C6"/>
    <w:rsid w:val="009D3F3B"/>
    <w:rsid w:val="009D50C2"/>
    <w:rsid w:val="009E325A"/>
    <w:rsid w:val="009F0C4F"/>
    <w:rsid w:val="009F294A"/>
    <w:rsid w:val="00A00A71"/>
    <w:rsid w:val="00A018B8"/>
    <w:rsid w:val="00A01E70"/>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93B"/>
    <w:rsid w:val="00AB2B5C"/>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44C"/>
    <w:rsid w:val="00B51B9F"/>
    <w:rsid w:val="00B54150"/>
    <w:rsid w:val="00B62390"/>
    <w:rsid w:val="00B7375C"/>
    <w:rsid w:val="00B76151"/>
    <w:rsid w:val="00B762BA"/>
    <w:rsid w:val="00B76410"/>
    <w:rsid w:val="00B87717"/>
    <w:rsid w:val="00B953D0"/>
    <w:rsid w:val="00BA1897"/>
    <w:rsid w:val="00BA3232"/>
    <w:rsid w:val="00BA3412"/>
    <w:rsid w:val="00BB3ABC"/>
    <w:rsid w:val="00BB5EC7"/>
    <w:rsid w:val="00BB604D"/>
    <w:rsid w:val="00BB65C9"/>
    <w:rsid w:val="00BB6ABA"/>
    <w:rsid w:val="00BC5D94"/>
    <w:rsid w:val="00BD1072"/>
    <w:rsid w:val="00BD2D4F"/>
    <w:rsid w:val="00BD6DAF"/>
    <w:rsid w:val="00BF3021"/>
    <w:rsid w:val="00BF4465"/>
    <w:rsid w:val="00BF7738"/>
    <w:rsid w:val="00C02D51"/>
    <w:rsid w:val="00C04C1D"/>
    <w:rsid w:val="00C074DA"/>
    <w:rsid w:val="00C107D0"/>
    <w:rsid w:val="00C1387C"/>
    <w:rsid w:val="00C204DB"/>
    <w:rsid w:val="00C210BF"/>
    <w:rsid w:val="00C21B3C"/>
    <w:rsid w:val="00C22703"/>
    <w:rsid w:val="00C22827"/>
    <w:rsid w:val="00C3364D"/>
    <w:rsid w:val="00C34E23"/>
    <w:rsid w:val="00C376BB"/>
    <w:rsid w:val="00C40944"/>
    <w:rsid w:val="00C436F4"/>
    <w:rsid w:val="00C50CB9"/>
    <w:rsid w:val="00C52C2A"/>
    <w:rsid w:val="00C618E0"/>
    <w:rsid w:val="00C62386"/>
    <w:rsid w:val="00C63CB0"/>
    <w:rsid w:val="00C7034C"/>
    <w:rsid w:val="00C7386B"/>
    <w:rsid w:val="00C74F7E"/>
    <w:rsid w:val="00C76A5D"/>
    <w:rsid w:val="00C81245"/>
    <w:rsid w:val="00C91F1C"/>
    <w:rsid w:val="00C94160"/>
    <w:rsid w:val="00C975E2"/>
    <w:rsid w:val="00CA12A4"/>
    <w:rsid w:val="00CA2606"/>
    <w:rsid w:val="00CA31EA"/>
    <w:rsid w:val="00CA780C"/>
    <w:rsid w:val="00CB2C2A"/>
    <w:rsid w:val="00CB358E"/>
    <w:rsid w:val="00CB3F47"/>
    <w:rsid w:val="00CB642E"/>
    <w:rsid w:val="00CC2C89"/>
    <w:rsid w:val="00CD15B3"/>
    <w:rsid w:val="00CD47D3"/>
    <w:rsid w:val="00CD7681"/>
    <w:rsid w:val="00CE0524"/>
    <w:rsid w:val="00CE25C3"/>
    <w:rsid w:val="00D1290C"/>
    <w:rsid w:val="00D13F3B"/>
    <w:rsid w:val="00D14A1A"/>
    <w:rsid w:val="00D15B13"/>
    <w:rsid w:val="00D21A60"/>
    <w:rsid w:val="00D22A10"/>
    <w:rsid w:val="00D231A6"/>
    <w:rsid w:val="00D30EF9"/>
    <w:rsid w:val="00D314F3"/>
    <w:rsid w:val="00D37917"/>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546C7"/>
    <w:rsid w:val="00E54D00"/>
    <w:rsid w:val="00E61AA1"/>
    <w:rsid w:val="00E63568"/>
    <w:rsid w:val="00E663CE"/>
    <w:rsid w:val="00E72B64"/>
    <w:rsid w:val="00E72FFC"/>
    <w:rsid w:val="00E74244"/>
    <w:rsid w:val="00E77FE3"/>
    <w:rsid w:val="00E8107B"/>
    <w:rsid w:val="00E82262"/>
    <w:rsid w:val="00E85227"/>
    <w:rsid w:val="00E85686"/>
    <w:rsid w:val="00EA1958"/>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E721C"/>
    <w:rsid w:val="00EF0695"/>
    <w:rsid w:val="00EF15D9"/>
    <w:rsid w:val="00EF1791"/>
    <w:rsid w:val="00EF7B2B"/>
    <w:rsid w:val="00F01E12"/>
    <w:rsid w:val="00F132CA"/>
    <w:rsid w:val="00F13EFA"/>
    <w:rsid w:val="00F14D52"/>
    <w:rsid w:val="00F17F22"/>
    <w:rsid w:val="00F32B10"/>
    <w:rsid w:val="00F35EAC"/>
    <w:rsid w:val="00F41D1A"/>
    <w:rsid w:val="00F424FB"/>
    <w:rsid w:val="00F437CF"/>
    <w:rsid w:val="00F55362"/>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paragraph" w:styleId="Heading9">
    <w:name w:val="heading 9"/>
    <w:basedOn w:val="Normal"/>
    <w:next w:val="Normal"/>
    <w:link w:val="Heading9Char"/>
    <w:unhideWhenUsed/>
    <w:qFormat/>
    <w:rsid w:val="00D379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aliases w:val="Nội dung bảng"/>
    <w:basedOn w:val="Normal"/>
    <w:link w:val="ListParagraphChar"/>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fontstyle01">
    <w:name w:val="fontstyle01"/>
    <w:rsid w:val="00025216"/>
    <w:rPr>
      <w:rFonts w:ascii="URWPalladioL-Bold" w:hAnsi="URWPalladioL-Bold" w:hint="default"/>
      <w:b/>
      <w:bCs/>
      <w:i w:val="0"/>
      <w:iCs w:val="0"/>
      <w:color w:val="000000"/>
      <w:sz w:val="20"/>
      <w:szCs w:val="20"/>
    </w:rPr>
  </w:style>
  <w:style w:type="character" w:styleId="FollowedHyperlink">
    <w:name w:val="FollowedHyperlink"/>
    <w:basedOn w:val="DefaultParagraphFont"/>
    <w:semiHidden/>
    <w:unhideWhenUsed/>
    <w:rsid w:val="006033B0"/>
    <w:rPr>
      <w:color w:val="800080" w:themeColor="followedHyperlink"/>
      <w:u w:val="single"/>
    </w:rPr>
  </w:style>
  <w:style w:type="paragraph" w:styleId="NormalWeb">
    <w:name w:val="Normal (Web)"/>
    <w:basedOn w:val="Normal"/>
    <w:uiPriority w:val="99"/>
    <w:unhideWhenUsed/>
    <w:rsid w:val="00295CF1"/>
    <w:pPr>
      <w:spacing w:before="100" w:beforeAutospacing="1" w:after="100" w:afterAutospacing="1"/>
    </w:pPr>
    <w:rPr>
      <w:rFonts w:eastAsiaTheme="minorEastAsia"/>
    </w:rPr>
  </w:style>
  <w:style w:type="character" w:styleId="Strong">
    <w:name w:val="Strong"/>
    <w:uiPriority w:val="22"/>
    <w:qFormat/>
    <w:rsid w:val="00F132CA"/>
    <w:rPr>
      <w:b/>
      <w:bCs/>
    </w:rPr>
  </w:style>
  <w:style w:type="character" w:customStyle="1" w:styleId="ListParagraphChar">
    <w:name w:val="List Paragraph Char"/>
    <w:aliases w:val="Nội dung bảng Char"/>
    <w:link w:val="ListParagraph"/>
    <w:uiPriority w:val="34"/>
    <w:locked/>
    <w:rsid w:val="00D37917"/>
    <w:rPr>
      <w:rFonts w:ascii="Calibri" w:eastAsia="Calibri" w:hAnsi="Calibri"/>
      <w:sz w:val="22"/>
      <w:szCs w:val="22"/>
    </w:rPr>
  </w:style>
  <w:style w:type="character" w:customStyle="1" w:styleId="Heading9Char">
    <w:name w:val="Heading 9 Char"/>
    <w:basedOn w:val="DefaultParagraphFont"/>
    <w:link w:val="Heading9"/>
    <w:rsid w:val="00D37917"/>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234FBA"/>
    <w:rPr>
      <w:i/>
      <w:iCs/>
    </w:rPr>
  </w:style>
  <w:style w:type="character" w:customStyle="1" w:styleId="identifier">
    <w:name w:val="identifier"/>
    <w:basedOn w:val="DefaultParagraphFont"/>
    <w:rsid w:val="001703CD"/>
  </w:style>
  <w:style w:type="character" w:customStyle="1" w:styleId="id-label">
    <w:name w:val="id-label"/>
    <w:basedOn w:val="DefaultParagraphFont"/>
    <w:rsid w:val="0017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113446655">
      <w:bodyDiv w:val="1"/>
      <w:marLeft w:val="0"/>
      <w:marRight w:val="0"/>
      <w:marTop w:val="0"/>
      <w:marBottom w:val="0"/>
      <w:divBdr>
        <w:top w:val="none" w:sz="0" w:space="0" w:color="auto"/>
        <w:left w:val="none" w:sz="0" w:space="0" w:color="auto"/>
        <w:bottom w:val="none" w:sz="0" w:space="0" w:color="auto"/>
        <w:right w:val="none" w:sz="0" w:space="0" w:color="auto"/>
      </w:divBdr>
    </w:div>
    <w:div w:id="121192921">
      <w:bodyDiv w:val="1"/>
      <w:marLeft w:val="0"/>
      <w:marRight w:val="0"/>
      <w:marTop w:val="0"/>
      <w:marBottom w:val="0"/>
      <w:divBdr>
        <w:top w:val="none" w:sz="0" w:space="0" w:color="auto"/>
        <w:left w:val="none" w:sz="0" w:space="0" w:color="auto"/>
        <w:bottom w:val="none" w:sz="0" w:space="0" w:color="auto"/>
        <w:right w:val="none" w:sz="0" w:space="0" w:color="auto"/>
      </w:divBdr>
    </w:div>
    <w:div w:id="315762622">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26612655">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774328551">
      <w:bodyDiv w:val="1"/>
      <w:marLeft w:val="0"/>
      <w:marRight w:val="0"/>
      <w:marTop w:val="0"/>
      <w:marBottom w:val="0"/>
      <w:divBdr>
        <w:top w:val="none" w:sz="0" w:space="0" w:color="auto"/>
        <w:left w:val="none" w:sz="0" w:space="0" w:color="auto"/>
        <w:bottom w:val="none" w:sz="0" w:space="0" w:color="auto"/>
        <w:right w:val="none" w:sz="0" w:space="0" w:color="auto"/>
      </w:divBdr>
    </w:div>
    <w:div w:id="820270034">
      <w:bodyDiv w:val="1"/>
      <w:marLeft w:val="0"/>
      <w:marRight w:val="0"/>
      <w:marTop w:val="0"/>
      <w:marBottom w:val="0"/>
      <w:divBdr>
        <w:top w:val="none" w:sz="0" w:space="0" w:color="auto"/>
        <w:left w:val="none" w:sz="0" w:space="0" w:color="auto"/>
        <w:bottom w:val="none" w:sz="0" w:space="0" w:color="auto"/>
        <w:right w:val="none" w:sz="0" w:space="0" w:color="auto"/>
      </w:divBdr>
    </w:div>
    <w:div w:id="916012738">
      <w:bodyDiv w:val="1"/>
      <w:marLeft w:val="0"/>
      <w:marRight w:val="0"/>
      <w:marTop w:val="0"/>
      <w:marBottom w:val="0"/>
      <w:divBdr>
        <w:top w:val="none" w:sz="0" w:space="0" w:color="auto"/>
        <w:left w:val="none" w:sz="0" w:space="0" w:color="auto"/>
        <w:bottom w:val="none" w:sz="0" w:space="0" w:color="auto"/>
        <w:right w:val="none" w:sz="0" w:space="0" w:color="auto"/>
      </w:divBdr>
    </w:div>
    <w:div w:id="1162962042">
      <w:bodyDiv w:val="1"/>
      <w:marLeft w:val="0"/>
      <w:marRight w:val="0"/>
      <w:marTop w:val="0"/>
      <w:marBottom w:val="0"/>
      <w:divBdr>
        <w:top w:val="none" w:sz="0" w:space="0" w:color="auto"/>
        <w:left w:val="none" w:sz="0" w:space="0" w:color="auto"/>
        <w:bottom w:val="none" w:sz="0" w:space="0" w:color="auto"/>
        <w:right w:val="none" w:sz="0" w:space="0" w:color="auto"/>
      </w:divBdr>
    </w:div>
    <w:div w:id="1270551093">
      <w:bodyDiv w:val="1"/>
      <w:marLeft w:val="0"/>
      <w:marRight w:val="0"/>
      <w:marTop w:val="0"/>
      <w:marBottom w:val="0"/>
      <w:divBdr>
        <w:top w:val="none" w:sz="0" w:space="0" w:color="auto"/>
        <w:left w:val="none" w:sz="0" w:space="0" w:color="auto"/>
        <w:bottom w:val="none" w:sz="0" w:space="0" w:color="auto"/>
        <w:right w:val="none" w:sz="0" w:space="0" w:color="auto"/>
      </w:divBdr>
    </w:div>
    <w:div w:id="1427775742">
      <w:bodyDiv w:val="1"/>
      <w:marLeft w:val="0"/>
      <w:marRight w:val="0"/>
      <w:marTop w:val="0"/>
      <w:marBottom w:val="0"/>
      <w:divBdr>
        <w:top w:val="none" w:sz="0" w:space="0" w:color="auto"/>
        <w:left w:val="none" w:sz="0" w:space="0" w:color="auto"/>
        <w:bottom w:val="none" w:sz="0" w:space="0" w:color="auto"/>
        <w:right w:val="none" w:sz="0" w:space="0" w:color="auto"/>
      </w:divBdr>
    </w:div>
    <w:div w:id="1454985586">
      <w:bodyDiv w:val="1"/>
      <w:marLeft w:val="0"/>
      <w:marRight w:val="0"/>
      <w:marTop w:val="0"/>
      <w:marBottom w:val="0"/>
      <w:divBdr>
        <w:top w:val="none" w:sz="0" w:space="0" w:color="auto"/>
        <w:left w:val="none" w:sz="0" w:space="0" w:color="auto"/>
        <w:bottom w:val="none" w:sz="0" w:space="0" w:color="auto"/>
        <w:right w:val="none" w:sz="0" w:space="0" w:color="auto"/>
      </w:divBdr>
    </w:div>
    <w:div w:id="1487555067">
      <w:bodyDiv w:val="1"/>
      <w:marLeft w:val="0"/>
      <w:marRight w:val="0"/>
      <w:marTop w:val="0"/>
      <w:marBottom w:val="0"/>
      <w:divBdr>
        <w:top w:val="none" w:sz="0" w:space="0" w:color="auto"/>
        <w:left w:val="none" w:sz="0" w:space="0" w:color="auto"/>
        <w:bottom w:val="none" w:sz="0" w:space="0" w:color="auto"/>
        <w:right w:val="none" w:sz="0" w:space="0" w:color="auto"/>
      </w:divBdr>
    </w:div>
    <w:div w:id="1499883561">
      <w:bodyDiv w:val="1"/>
      <w:marLeft w:val="0"/>
      <w:marRight w:val="0"/>
      <w:marTop w:val="0"/>
      <w:marBottom w:val="0"/>
      <w:divBdr>
        <w:top w:val="none" w:sz="0" w:space="0" w:color="auto"/>
        <w:left w:val="none" w:sz="0" w:space="0" w:color="auto"/>
        <w:bottom w:val="none" w:sz="0" w:space="0" w:color="auto"/>
        <w:right w:val="none" w:sz="0" w:space="0" w:color="auto"/>
      </w:divBdr>
    </w:div>
    <w:div w:id="1560358554">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96427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studiesjournal.com/" TargetMode="External"/><Relationship Id="rId13" Type="http://schemas.openxmlformats.org/officeDocument/2006/relationships/hyperlink" Target="https://doi.org/10.3390/molecules26133968" TargetMode="External"/><Relationship Id="rId18" Type="http://schemas.openxmlformats.org/officeDocument/2006/relationships/hyperlink" Target="https://doi.org/10.3390/ma132251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66/jnn.2019.16347" TargetMode="External"/><Relationship Id="rId7" Type="http://schemas.openxmlformats.org/officeDocument/2006/relationships/endnotes" Target="endnotes.xml"/><Relationship Id="rId12" Type="http://schemas.openxmlformats.org/officeDocument/2006/relationships/hyperlink" Target="https://doi.org/10.5530/pj.2022.14.87" TargetMode="External"/><Relationship Id="rId17" Type="http://schemas.openxmlformats.org/officeDocument/2006/relationships/hyperlink" Target="https://doi.org/10.3390/ma1322510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3390/ma13225104" TargetMode="External"/><Relationship Id="rId20" Type="http://schemas.openxmlformats.org/officeDocument/2006/relationships/hyperlink" Target="https://doi.org/10.3390/coatings90905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bm.b.34915" TargetMode="External"/><Relationship Id="rId24" Type="http://schemas.openxmlformats.org/officeDocument/2006/relationships/hyperlink" Target="https://doi.org/10.3390/ijms18061301" TargetMode="External"/><Relationship Id="rId5" Type="http://schemas.openxmlformats.org/officeDocument/2006/relationships/webSettings" Target="webSettings.xml"/><Relationship Id="rId15" Type="http://schemas.openxmlformats.org/officeDocument/2006/relationships/hyperlink" Target="https://doi.org/10.3390/ma14185360" TargetMode="External"/><Relationship Id="rId23" Type="http://schemas.openxmlformats.org/officeDocument/2006/relationships/hyperlink" Target="https://doi.org/" TargetMode="External"/><Relationship Id="rId28" Type="http://schemas.openxmlformats.org/officeDocument/2006/relationships/fontTable" Target="fontTable.xml"/><Relationship Id="rId10" Type="http://schemas.openxmlformats.org/officeDocument/2006/relationships/hyperlink" Target="https://doi.org/10.1007/s11696-022-02361-3" TargetMode="External"/><Relationship Id="rId19" Type="http://schemas.openxmlformats.org/officeDocument/2006/relationships/hyperlink" Target="https://doi.org/10.1166/jnn.2019.16347" TargetMode="External"/><Relationship Id="rId4" Type="http://schemas.openxmlformats.org/officeDocument/2006/relationships/settings" Target="settings.xml"/><Relationship Id="rId9" Type="http://schemas.openxmlformats.org/officeDocument/2006/relationships/hyperlink" Target="https://doi.org/10.5530/pj.2022.14.87" TargetMode="External"/><Relationship Id="rId14" Type="http://schemas.openxmlformats.org/officeDocument/2006/relationships/hyperlink" Target="https://doi.org/10.3390/nano11092199" TargetMode="External"/><Relationship Id="rId22" Type="http://schemas.openxmlformats.org/officeDocument/2006/relationships/hyperlink" Target="https://doi.org/10.1007/s10600-018-2426-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007E-1258-7648-AA47-7E3B93BD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5</cp:revision>
  <cp:lastPrinted>2018-05-08T15:40:00Z</cp:lastPrinted>
  <dcterms:created xsi:type="dcterms:W3CDTF">2023-09-25T03:30:00Z</dcterms:created>
  <dcterms:modified xsi:type="dcterms:W3CDTF">2023-10-01T07:01:00Z</dcterms:modified>
</cp:coreProperties>
</file>