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D803" w14:textId="77777777" w:rsidR="002B1DE0" w:rsidRPr="004A0C1E" w:rsidRDefault="002B1DE0" w:rsidP="004A0C1E">
      <w:pPr>
        <w:widowControl w:val="0"/>
        <w:spacing w:before="240"/>
        <w:jc w:val="right"/>
        <w:outlineLvl w:val="0"/>
        <w:rPr>
          <w:rFonts w:asciiTheme="minorHAnsi" w:hAnsiTheme="minorHAnsi"/>
          <w:b/>
          <w:color w:val="0070C0"/>
          <w:sz w:val="36"/>
          <w:szCs w:val="36"/>
        </w:rPr>
      </w:pPr>
      <w:r w:rsidRPr="004A0C1E">
        <w:rPr>
          <w:rFonts w:asciiTheme="minorHAnsi" w:hAnsiTheme="minorHAnsi"/>
          <w:b/>
          <w:color w:val="0070C0"/>
          <w:sz w:val="36"/>
          <w:szCs w:val="36"/>
        </w:rPr>
        <w:t>PHÒNG CÔNG NGHỆ SINH HỌC MÔI TRƯỜNG</w:t>
      </w:r>
    </w:p>
    <w:p w14:paraId="64E1A874" w14:textId="77777777" w:rsidR="002B1DE0" w:rsidRPr="00D63898" w:rsidRDefault="002B1DE0" w:rsidP="004A0C1E">
      <w:pPr>
        <w:widowControl w:val="0"/>
        <w:spacing w:before="120" w:after="360"/>
        <w:jc w:val="right"/>
        <w:outlineLvl w:val="0"/>
        <w:rPr>
          <w:rFonts w:asciiTheme="minorHAnsi" w:hAnsiTheme="minorHAnsi"/>
          <w:bCs/>
          <w:i/>
          <w:iCs/>
          <w:color w:val="7030A0"/>
          <w:sz w:val="36"/>
          <w:szCs w:val="36"/>
        </w:rPr>
      </w:pPr>
      <w:r w:rsidRPr="00D63898">
        <w:rPr>
          <w:rFonts w:asciiTheme="minorHAnsi" w:hAnsiTheme="minorHAnsi"/>
          <w:bCs/>
          <w:i/>
          <w:iCs/>
          <w:color w:val="7030A0"/>
          <w:sz w:val="36"/>
          <w:szCs w:val="36"/>
        </w:rPr>
        <w:t>(Environmental Biotechnology Laboratory)</w:t>
      </w:r>
    </w:p>
    <w:p w14:paraId="248470F6" w14:textId="71CDF7A3" w:rsidR="00382B94" w:rsidRPr="004A0C1E" w:rsidRDefault="00433808" w:rsidP="004A0C1E">
      <w:pPr>
        <w:widowControl w:val="0"/>
        <w:spacing w:before="120"/>
        <w:jc w:val="both"/>
        <w:rPr>
          <w:rFonts w:asciiTheme="minorHAnsi" w:hAnsiTheme="minorHAnsi"/>
          <w:b/>
          <w:sz w:val="22"/>
          <w:szCs w:val="22"/>
        </w:rPr>
      </w:pPr>
      <w:r w:rsidRPr="004A0C1E">
        <w:rPr>
          <w:rFonts w:asciiTheme="minorHAnsi" w:hAnsiTheme="minorHAnsi"/>
          <w:b/>
          <w:sz w:val="22"/>
          <w:szCs w:val="22"/>
        </w:rPr>
        <w:t>Công bố quốc tế</w:t>
      </w:r>
      <w:r w:rsidR="00DA166A" w:rsidRPr="004A0C1E">
        <w:rPr>
          <w:rFonts w:asciiTheme="minorHAnsi" w:hAnsiTheme="minorHAnsi"/>
          <w:b/>
          <w:sz w:val="22"/>
          <w:szCs w:val="22"/>
        </w:rPr>
        <w:t xml:space="preserve"> </w:t>
      </w:r>
    </w:p>
    <w:p w14:paraId="493644C0" w14:textId="426164DE" w:rsidR="008D022B" w:rsidRPr="004A0C1E" w:rsidRDefault="008D022B" w:rsidP="004A0C1E">
      <w:pPr>
        <w:pStyle w:val="ListParagraph"/>
        <w:widowControl w:val="0"/>
        <w:numPr>
          <w:ilvl w:val="0"/>
          <w:numId w:val="31"/>
        </w:numPr>
        <w:spacing w:before="120" w:after="0" w:line="240" w:lineRule="auto"/>
        <w:ind w:left="357" w:hanging="357"/>
        <w:contextualSpacing w:val="0"/>
        <w:jc w:val="both"/>
        <w:rPr>
          <w:rStyle w:val="Hyperlink"/>
          <w:rFonts w:asciiTheme="minorHAnsi" w:hAnsiTheme="minorHAnsi"/>
          <w:bCs/>
          <w:color w:val="auto"/>
          <w:u w:val="none"/>
        </w:rPr>
      </w:pPr>
      <w:r w:rsidRPr="004A0C1E">
        <w:rPr>
          <w:rFonts w:asciiTheme="minorHAnsi" w:eastAsia="Corbel-Bold" w:hAnsiTheme="minorHAnsi"/>
          <w:bCs/>
        </w:rPr>
        <w:t xml:space="preserve">Nguyen Thi Tam Thu, Le Huy Hoang, Pham Kien Cuong, Nguyen Viet‑Linh, Tran Thi Huyen Nga, Dang Dinh Kim, Yoong Kit Leong, Le Thi Nhi‑Cong (2023). Evaluation of polyhydroxyalkanoate (PHA) synthesis by </w:t>
      </w:r>
      <w:r w:rsidRPr="004A0C1E">
        <w:rPr>
          <w:rFonts w:asciiTheme="minorHAnsi" w:eastAsia="Corbel-Bold" w:hAnsiTheme="minorHAnsi"/>
          <w:bCs/>
          <w:i/>
          <w:iCs/>
        </w:rPr>
        <w:t xml:space="preserve">Pichia </w:t>
      </w:r>
      <w:r w:rsidRPr="004A0C1E">
        <w:rPr>
          <w:rFonts w:asciiTheme="minorHAnsi" w:eastAsia="Corbel-Bold" w:hAnsiTheme="minorHAnsi"/>
          <w:bCs/>
        </w:rPr>
        <w:t xml:space="preserve">sp. TSLS24 yeast isolated in Vietnam. </w:t>
      </w:r>
      <w:r w:rsidRPr="004A0C1E">
        <w:rPr>
          <w:rFonts w:asciiTheme="minorHAnsi" w:hAnsiTheme="minorHAnsi"/>
          <w:bCs/>
        </w:rPr>
        <w:t xml:space="preserve">Scientific Reports </w:t>
      </w:r>
      <w:hyperlink r:id="rId8" w:history="1">
        <w:r w:rsidRPr="004A0C1E">
          <w:rPr>
            <w:rStyle w:val="Hyperlink"/>
            <w:rFonts w:asciiTheme="minorHAnsi" w:eastAsiaTheme="minorHAnsi" w:hAnsiTheme="minorHAnsi"/>
            <w:bCs/>
            <w:color w:val="auto"/>
          </w:rPr>
          <w:t>https://doi.org/10.1038/s41598-023-28220-z</w:t>
        </w:r>
      </w:hyperlink>
    </w:p>
    <w:p w14:paraId="2D6771AA" w14:textId="4EF3E660" w:rsidR="008D022B" w:rsidRPr="004A0C1E" w:rsidRDefault="008D022B" w:rsidP="004A0C1E">
      <w:pPr>
        <w:pStyle w:val="ListParagraph"/>
        <w:widowControl w:val="0"/>
        <w:numPr>
          <w:ilvl w:val="0"/>
          <w:numId w:val="31"/>
        </w:numPr>
        <w:spacing w:before="120" w:after="0" w:line="240" w:lineRule="auto"/>
        <w:ind w:left="357" w:hanging="357"/>
        <w:contextualSpacing w:val="0"/>
        <w:jc w:val="both"/>
        <w:rPr>
          <w:rFonts w:asciiTheme="minorHAnsi" w:hAnsiTheme="minorHAnsi"/>
          <w:bCs/>
        </w:rPr>
      </w:pPr>
      <w:r w:rsidRPr="004A0C1E">
        <w:rPr>
          <w:rFonts w:asciiTheme="minorHAnsi" w:hAnsiTheme="minorHAnsi"/>
          <w:bCs/>
        </w:rPr>
        <w:t xml:space="preserve">Doris Ying Ying Tang, Dinh-Toi Chu, Le Thi Nhi-Cong, Sakhon Ratchahat, Fawzi Banat, Kit Wayne Chew, Francesco G. Gentili, Pau Loke Show (2023). Investigation and Screening of Mixed Microalgae Species for Lipase Production and Recovery using Liquid Biphasic Flotation Approach. Journal of the Taiwan Institute of Chemical Engineers </w:t>
      </w:r>
      <w:hyperlink r:id="rId9" w:history="1">
        <w:r w:rsidRPr="004A0C1E">
          <w:rPr>
            <w:rStyle w:val="Hyperlink"/>
            <w:rFonts w:asciiTheme="minorHAnsi" w:hAnsiTheme="minorHAnsi"/>
            <w:bCs/>
            <w:color w:val="auto"/>
          </w:rPr>
          <w:t>https://doi.org/10.1016/j.jtice.2022.104646</w:t>
        </w:r>
      </w:hyperlink>
    </w:p>
    <w:p w14:paraId="5F115866" w14:textId="69F077F1" w:rsidR="003B4014" w:rsidRPr="004A0C1E" w:rsidRDefault="002B1DE0" w:rsidP="004A0C1E">
      <w:pPr>
        <w:pStyle w:val="ListParagraph"/>
        <w:widowControl w:val="0"/>
        <w:numPr>
          <w:ilvl w:val="0"/>
          <w:numId w:val="31"/>
        </w:numPr>
        <w:spacing w:before="120" w:after="0" w:line="240" w:lineRule="auto"/>
        <w:ind w:left="357" w:hanging="357"/>
        <w:contextualSpacing w:val="0"/>
        <w:jc w:val="both"/>
        <w:rPr>
          <w:rFonts w:asciiTheme="minorHAnsi" w:hAnsiTheme="minorHAnsi"/>
          <w:bCs/>
        </w:rPr>
      </w:pPr>
      <w:r w:rsidRPr="004A0C1E">
        <w:rPr>
          <w:rFonts w:asciiTheme="minorHAnsi" w:hAnsiTheme="minorHAnsi"/>
          <w:bCs/>
          <w:noProof/>
        </w:rPr>
        <w:t xml:space="preserve">Pham, K. C., Nguyen, T. T. T., Nguyen, V. H., &amp; Dao, A. T. N. (2023). Bacterial distribution in long-term dioxin-contaminated soil in Vietnam and novel dioxin degrading bacteria isolated from Phu Cat airbase. </w:t>
      </w:r>
      <w:r w:rsidRPr="004A0C1E">
        <w:rPr>
          <w:rFonts w:asciiTheme="minorHAnsi" w:hAnsiTheme="minorHAnsi"/>
          <w:bCs/>
          <w:i/>
          <w:iCs/>
          <w:noProof/>
        </w:rPr>
        <w:t>Soil and Sediment Contamination: An International Journal</w:t>
      </w:r>
      <w:r w:rsidRPr="004A0C1E">
        <w:rPr>
          <w:rFonts w:asciiTheme="minorHAnsi" w:hAnsiTheme="minorHAnsi"/>
          <w:bCs/>
          <w:noProof/>
        </w:rPr>
        <w:t xml:space="preserve">, 1–16. </w:t>
      </w:r>
      <w:hyperlink r:id="rId10" w:history="1">
        <w:r w:rsidRPr="004A0C1E">
          <w:rPr>
            <w:rStyle w:val="Hyperlink"/>
            <w:rFonts w:asciiTheme="minorHAnsi" w:hAnsiTheme="minorHAnsi"/>
            <w:bCs/>
            <w:noProof/>
            <w:color w:val="auto"/>
          </w:rPr>
          <w:t>https://doi.org/10.1080/15320383.2023.2195502</w:t>
        </w:r>
      </w:hyperlink>
      <w:r w:rsidR="003B4014" w:rsidRPr="004A0C1E">
        <w:rPr>
          <w:rFonts w:asciiTheme="minorHAnsi" w:hAnsiTheme="minorHAnsi"/>
          <w:bCs/>
        </w:rPr>
        <w:t xml:space="preserve"> </w:t>
      </w:r>
    </w:p>
    <w:p w14:paraId="65FA1F1B" w14:textId="2332A744" w:rsidR="001F7085" w:rsidRPr="004A0C1E" w:rsidRDefault="001F7085" w:rsidP="004A0C1E">
      <w:pPr>
        <w:pStyle w:val="ListParagraph"/>
        <w:widowControl w:val="0"/>
        <w:numPr>
          <w:ilvl w:val="0"/>
          <w:numId w:val="31"/>
        </w:numPr>
        <w:autoSpaceDE w:val="0"/>
        <w:autoSpaceDN w:val="0"/>
        <w:adjustRightInd w:val="0"/>
        <w:spacing w:before="120" w:after="0" w:line="240" w:lineRule="auto"/>
        <w:ind w:left="357" w:hanging="357"/>
        <w:contextualSpacing w:val="0"/>
        <w:jc w:val="both"/>
        <w:rPr>
          <w:rFonts w:asciiTheme="minorHAnsi" w:hAnsiTheme="minorHAnsi"/>
          <w:bCs/>
          <w:noProof/>
        </w:rPr>
      </w:pPr>
      <w:r w:rsidRPr="004A0C1E">
        <w:rPr>
          <w:rFonts w:asciiTheme="minorHAnsi" w:hAnsiTheme="minorHAnsi"/>
          <w:bCs/>
          <w:noProof/>
        </w:rPr>
        <w:t xml:space="preserve">Nguyễn Quang Vinh, Nguyễn Hoàng Uyên, Nguyễn Chí Thuận, Đào Thị Ngọc Ánh, Nguyễn Thị Thanh Lợi (2023). Effect of culture conditions on pyocyanin production by recombinant pyocyanin- producing strain </w:t>
      </w:r>
      <w:r w:rsidRPr="004A0C1E">
        <w:rPr>
          <w:rFonts w:asciiTheme="minorHAnsi" w:hAnsiTheme="minorHAnsi"/>
          <w:bCs/>
          <w:i/>
          <w:noProof/>
        </w:rPr>
        <w:t>Pseudomonas aeruginosa</w:t>
      </w:r>
      <w:r w:rsidRPr="004A0C1E">
        <w:rPr>
          <w:rFonts w:asciiTheme="minorHAnsi" w:hAnsiTheme="minorHAnsi"/>
          <w:bCs/>
          <w:noProof/>
        </w:rPr>
        <w:t xml:space="preserve"> PS39-phzMS. </w:t>
      </w:r>
      <w:r w:rsidRPr="004A0C1E">
        <w:rPr>
          <w:rFonts w:asciiTheme="minorHAnsi" w:hAnsiTheme="minorHAnsi"/>
          <w:bCs/>
          <w:i/>
          <w:iCs/>
          <w:noProof/>
        </w:rPr>
        <w:t>Malaysian Journal of Microbiology</w:t>
      </w:r>
      <w:r w:rsidRPr="004A0C1E">
        <w:rPr>
          <w:rFonts w:asciiTheme="minorHAnsi" w:hAnsiTheme="minorHAnsi"/>
          <w:bCs/>
          <w:noProof/>
        </w:rPr>
        <w:t xml:space="preserve">, </w:t>
      </w:r>
      <w:r w:rsidRPr="004A0C1E">
        <w:rPr>
          <w:rFonts w:asciiTheme="minorHAnsi" w:hAnsiTheme="minorHAnsi"/>
          <w:bCs/>
          <w:i/>
          <w:iCs/>
          <w:noProof/>
        </w:rPr>
        <w:t>19</w:t>
      </w:r>
      <w:r w:rsidR="002A40D2" w:rsidRPr="004A0C1E">
        <w:rPr>
          <w:rFonts w:asciiTheme="minorHAnsi" w:hAnsiTheme="minorHAnsi"/>
          <w:bCs/>
          <w:noProof/>
        </w:rPr>
        <w:t>(3), 282-290</w:t>
      </w:r>
      <w:r w:rsidRPr="004A0C1E">
        <w:rPr>
          <w:rFonts w:asciiTheme="minorHAnsi" w:hAnsiTheme="minorHAnsi"/>
          <w:bCs/>
          <w:noProof/>
        </w:rPr>
        <w:t>.</w:t>
      </w:r>
    </w:p>
    <w:p w14:paraId="4668E54E" w14:textId="7E849FAB" w:rsidR="008D022B" w:rsidRPr="004A0C1E" w:rsidRDefault="008D022B" w:rsidP="004A0C1E">
      <w:pPr>
        <w:pStyle w:val="ListParagraph"/>
        <w:widowControl w:val="0"/>
        <w:numPr>
          <w:ilvl w:val="0"/>
          <w:numId w:val="31"/>
        </w:numPr>
        <w:autoSpaceDE w:val="0"/>
        <w:autoSpaceDN w:val="0"/>
        <w:adjustRightInd w:val="0"/>
        <w:spacing w:before="120" w:after="0" w:line="240" w:lineRule="auto"/>
        <w:ind w:left="357" w:hanging="357"/>
        <w:contextualSpacing w:val="0"/>
        <w:jc w:val="both"/>
        <w:rPr>
          <w:rFonts w:asciiTheme="minorHAnsi" w:hAnsiTheme="minorHAnsi"/>
          <w:bCs/>
          <w:noProof/>
        </w:rPr>
      </w:pPr>
      <w:r w:rsidRPr="004A0C1E">
        <w:rPr>
          <w:rFonts w:asciiTheme="minorHAnsi" w:eastAsiaTheme="minorHAnsi" w:hAnsiTheme="minorHAnsi"/>
          <w:bCs/>
        </w:rPr>
        <w:t xml:space="preserve">Thi Minh Nguyen, Phuong Thu Ha, Thi Thu Huong Le, Ke Son Phan, Thi Nhi Cong Le, Thi Thu Trang Mai, and Phuong Ha Hoang (2022). Modification of expanded clay carrier for enhancing the immobilization and nitrogen removal capacity of nitrifying and denitrifying bacteria in the aquaculture system. Journal of Bioscience and Bioengineering. </w:t>
      </w:r>
      <w:hyperlink r:id="rId11" w:history="1">
        <w:r w:rsidRPr="004A0C1E">
          <w:rPr>
            <w:rStyle w:val="Hyperlink"/>
            <w:rFonts w:asciiTheme="minorHAnsi" w:eastAsiaTheme="minorHAnsi" w:hAnsiTheme="minorHAnsi"/>
            <w:bCs/>
            <w:color w:val="auto"/>
          </w:rPr>
          <w:t>https://doi.org/10.1016/j.jbiosc.2022.04.006</w:t>
        </w:r>
      </w:hyperlink>
    </w:p>
    <w:p w14:paraId="471CB4AF" w14:textId="189AAC5C" w:rsidR="002B1DE0" w:rsidRPr="004A0C1E" w:rsidRDefault="002B1DE0" w:rsidP="004A0C1E">
      <w:pPr>
        <w:pStyle w:val="ListParagraph"/>
        <w:widowControl w:val="0"/>
        <w:numPr>
          <w:ilvl w:val="0"/>
          <w:numId w:val="31"/>
        </w:numPr>
        <w:autoSpaceDE w:val="0"/>
        <w:autoSpaceDN w:val="0"/>
        <w:adjustRightInd w:val="0"/>
        <w:spacing w:before="120" w:after="0" w:line="240" w:lineRule="auto"/>
        <w:ind w:left="357" w:hanging="357"/>
        <w:contextualSpacing w:val="0"/>
        <w:jc w:val="both"/>
        <w:rPr>
          <w:rFonts w:asciiTheme="minorHAnsi" w:hAnsiTheme="minorHAnsi"/>
          <w:bCs/>
          <w:noProof/>
        </w:rPr>
      </w:pPr>
      <w:r w:rsidRPr="004A0C1E">
        <w:rPr>
          <w:rFonts w:asciiTheme="minorHAnsi" w:hAnsiTheme="minorHAnsi"/>
          <w:bCs/>
          <w:noProof/>
        </w:rPr>
        <w:t xml:space="preserve">Mai Xuan Bach, Truong Ngoc Minh, Dao Thi Ngoc Anh, Ho Ngoc Anh, Le Viet Anh, Nguyen Quang Trung, Bui Quang Minh, Tran Dang Xuan (2022). Protection and Rehabilitation Effects of Cordyceps militaris Fruit Body Extract and Possible Roles of Cordycepin and Adenosine. </w:t>
      </w:r>
      <w:r w:rsidRPr="004A0C1E">
        <w:rPr>
          <w:rFonts w:asciiTheme="minorHAnsi" w:hAnsiTheme="minorHAnsi"/>
          <w:bCs/>
          <w:i/>
          <w:iCs/>
          <w:noProof/>
        </w:rPr>
        <w:t>Compounds</w:t>
      </w:r>
      <w:r w:rsidRPr="004A0C1E">
        <w:rPr>
          <w:rFonts w:asciiTheme="minorHAnsi" w:hAnsiTheme="minorHAnsi"/>
          <w:bCs/>
          <w:noProof/>
        </w:rPr>
        <w:t xml:space="preserve">, </w:t>
      </w:r>
      <w:r w:rsidRPr="004A0C1E">
        <w:rPr>
          <w:rFonts w:asciiTheme="minorHAnsi" w:hAnsiTheme="minorHAnsi"/>
          <w:bCs/>
          <w:i/>
          <w:iCs/>
          <w:noProof/>
        </w:rPr>
        <w:t>2</w:t>
      </w:r>
      <w:r w:rsidRPr="004A0C1E">
        <w:rPr>
          <w:rFonts w:asciiTheme="minorHAnsi" w:hAnsiTheme="minorHAnsi"/>
          <w:bCs/>
          <w:noProof/>
        </w:rPr>
        <w:t xml:space="preserve">(4), 388–403. </w:t>
      </w:r>
      <w:hyperlink r:id="rId12" w:history="1">
        <w:r w:rsidR="001F7085" w:rsidRPr="004A0C1E">
          <w:rPr>
            <w:rStyle w:val="Hyperlink"/>
            <w:rFonts w:asciiTheme="minorHAnsi" w:hAnsiTheme="minorHAnsi"/>
            <w:bCs/>
            <w:noProof/>
            <w:color w:val="auto"/>
          </w:rPr>
          <w:t>https://doi.org/10.3390/compounds2040032</w:t>
        </w:r>
      </w:hyperlink>
    </w:p>
    <w:p w14:paraId="00D3050A" w14:textId="0F91151E" w:rsidR="001F7085" w:rsidRPr="004A0C1E" w:rsidRDefault="001F7085" w:rsidP="004A0C1E">
      <w:pPr>
        <w:pStyle w:val="ListParagraph"/>
        <w:widowControl w:val="0"/>
        <w:numPr>
          <w:ilvl w:val="0"/>
          <w:numId w:val="31"/>
        </w:numPr>
        <w:autoSpaceDE w:val="0"/>
        <w:autoSpaceDN w:val="0"/>
        <w:adjustRightInd w:val="0"/>
        <w:spacing w:before="120" w:after="0" w:line="240" w:lineRule="auto"/>
        <w:ind w:left="357" w:hanging="357"/>
        <w:contextualSpacing w:val="0"/>
        <w:jc w:val="both"/>
        <w:rPr>
          <w:rFonts w:asciiTheme="minorHAnsi" w:hAnsiTheme="minorHAnsi"/>
          <w:bCs/>
          <w:noProof/>
        </w:rPr>
      </w:pPr>
      <w:r w:rsidRPr="004A0C1E">
        <w:rPr>
          <w:rFonts w:asciiTheme="minorHAnsi" w:hAnsiTheme="minorHAnsi"/>
          <w:bCs/>
          <w:noProof/>
          <w:lang w:val="nl-NL"/>
        </w:rPr>
        <w:t xml:space="preserve">Nguyen Thi Lan Anh, Dao Thi Ngoc Anh, Dang Thi Cam Ha, Koekkoek, J., Brouwer, A., de Boer, T. E., &amp; van Spanning, R. J. M. (2022). </w:t>
      </w:r>
      <w:r w:rsidRPr="004A0C1E">
        <w:rPr>
          <w:rFonts w:asciiTheme="minorHAnsi" w:hAnsiTheme="minorHAnsi"/>
          <w:bCs/>
          <w:noProof/>
        </w:rPr>
        <w:t xml:space="preserve">Degradation of 2,4-dichlorophenoxyacetic acid (2,4-D) and 2,4,5-trichlorophenoxyacetic acid (2,4,5-T) by fungi originating from Vietnam. </w:t>
      </w:r>
      <w:r w:rsidRPr="004A0C1E">
        <w:rPr>
          <w:rFonts w:asciiTheme="minorHAnsi" w:hAnsiTheme="minorHAnsi"/>
          <w:bCs/>
          <w:i/>
          <w:iCs/>
          <w:noProof/>
        </w:rPr>
        <w:t>Biodegradation</w:t>
      </w:r>
      <w:r w:rsidRPr="004A0C1E">
        <w:rPr>
          <w:rFonts w:asciiTheme="minorHAnsi" w:hAnsiTheme="minorHAnsi"/>
          <w:bCs/>
          <w:noProof/>
        </w:rPr>
        <w:t xml:space="preserve">, </w:t>
      </w:r>
      <w:r w:rsidRPr="004A0C1E">
        <w:rPr>
          <w:rFonts w:asciiTheme="minorHAnsi" w:hAnsiTheme="minorHAnsi"/>
          <w:bCs/>
          <w:i/>
          <w:iCs/>
          <w:noProof/>
        </w:rPr>
        <w:t>33</w:t>
      </w:r>
      <w:r w:rsidRPr="004A0C1E">
        <w:rPr>
          <w:rFonts w:asciiTheme="minorHAnsi" w:hAnsiTheme="minorHAnsi"/>
          <w:bCs/>
          <w:noProof/>
        </w:rPr>
        <w:t xml:space="preserve">(3), 301–316. </w:t>
      </w:r>
      <w:hyperlink r:id="rId13" w:history="1">
        <w:r w:rsidR="008D022B" w:rsidRPr="004A0C1E">
          <w:rPr>
            <w:rStyle w:val="Hyperlink"/>
            <w:rFonts w:asciiTheme="minorHAnsi" w:hAnsiTheme="minorHAnsi"/>
            <w:bCs/>
            <w:noProof/>
            <w:color w:val="auto"/>
          </w:rPr>
          <w:t>https://doi.org/10.1007/s10532-022-09982-1</w:t>
        </w:r>
      </w:hyperlink>
    </w:p>
    <w:p w14:paraId="0821D8D6" w14:textId="662E27F4" w:rsidR="008D022B" w:rsidRPr="004A0C1E" w:rsidRDefault="008D022B" w:rsidP="004A0C1E">
      <w:pPr>
        <w:pStyle w:val="ListParagraph"/>
        <w:widowControl w:val="0"/>
        <w:numPr>
          <w:ilvl w:val="0"/>
          <w:numId w:val="31"/>
        </w:numPr>
        <w:autoSpaceDE w:val="0"/>
        <w:autoSpaceDN w:val="0"/>
        <w:adjustRightInd w:val="0"/>
        <w:spacing w:before="120" w:after="0" w:line="240" w:lineRule="auto"/>
        <w:ind w:left="357" w:hanging="357"/>
        <w:contextualSpacing w:val="0"/>
        <w:jc w:val="both"/>
        <w:rPr>
          <w:rFonts w:asciiTheme="minorHAnsi" w:hAnsiTheme="minorHAnsi"/>
          <w:bCs/>
          <w:noProof/>
        </w:rPr>
      </w:pPr>
      <w:r w:rsidRPr="004A0C1E">
        <w:rPr>
          <w:rFonts w:asciiTheme="minorHAnsi" w:hAnsiTheme="minorHAnsi"/>
          <w:bCs/>
        </w:rPr>
        <w:t xml:space="preserve">Le Thi Nhi-Cong, Do Thi Lien, Cung Thi Ngoc Mai, Nguyen Viet Linh, Nguyen Quang Lich, Hoang Phuong Ha, Dong Van Quyen, Doris Ying Ying Tang (2021). Advanced materials for immobilization of purple phototrophic bacteria in bioremediation of oil-polluted wastewater. Chemosphere 278 (2021) 130464 </w:t>
      </w:r>
      <w:hyperlink r:id="rId14" w:history="1">
        <w:r w:rsidRPr="004A0C1E">
          <w:rPr>
            <w:rStyle w:val="Hyperlink"/>
            <w:rFonts w:asciiTheme="minorHAnsi" w:hAnsiTheme="minorHAnsi"/>
            <w:bCs/>
            <w:color w:val="auto"/>
          </w:rPr>
          <w:t>https://doi.org/10.1016/j.chemosphere.2021.130464</w:t>
        </w:r>
      </w:hyperlink>
      <w:r w:rsidRPr="004A0C1E">
        <w:rPr>
          <w:rFonts w:asciiTheme="minorHAnsi" w:hAnsiTheme="minorHAnsi"/>
          <w:bCs/>
        </w:rPr>
        <w:t xml:space="preserve"> </w:t>
      </w:r>
    </w:p>
    <w:p w14:paraId="2957A956" w14:textId="1D8ECFB7" w:rsidR="002B1DE0" w:rsidRPr="004A0C1E" w:rsidRDefault="002B1DE0" w:rsidP="004A0C1E">
      <w:pPr>
        <w:pStyle w:val="ListParagraph"/>
        <w:widowControl w:val="0"/>
        <w:numPr>
          <w:ilvl w:val="0"/>
          <w:numId w:val="31"/>
        </w:numPr>
        <w:autoSpaceDE w:val="0"/>
        <w:autoSpaceDN w:val="0"/>
        <w:adjustRightInd w:val="0"/>
        <w:spacing w:before="120" w:after="0" w:line="240" w:lineRule="auto"/>
        <w:ind w:left="357" w:hanging="357"/>
        <w:contextualSpacing w:val="0"/>
        <w:jc w:val="both"/>
        <w:rPr>
          <w:rFonts w:asciiTheme="minorHAnsi" w:hAnsiTheme="minorHAnsi"/>
          <w:bCs/>
          <w:noProof/>
        </w:rPr>
      </w:pPr>
      <w:r w:rsidRPr="004A0C1E">
        <w:rPr>
          <w:rFonts w:asciiTheme="minorHAnsi" w:hAnsiTheme="minorHAnsi"/>
          <w:bCs/>
          <w:noProof/>
          <w:lang w:val="nl-NL"/>
        </w:rPr>
        <w:t xml:space="preserve">Dao Thi Ngoc Anh, Loenen, S. J., Swart, K., Dang, H. T. C., Brouwer, A., &amp; de Boer, T. E. (2021). </w:t>
      </w:r>
      <w:r w:rsidRPr="004A0C1E">
        <w:rPr>
          <w:rFonts w:asciiTheme="minorHAnsi" w:hAnsiTheme="minorHAnsi"/>
          <w:bCs/>
          <w:noProof/>
        </w:rPr>
        <w:t xml:space="preserve">Characterization of 2,3,7,8-tetrachlorodibenzo-p-dioxin biodegradation by extracellular lignin-modifying enzymes from ligninolytic fungus. </w:t>
      </w:r>
      <w:r w:rsidRPr="004A0C1E">
        <w:rPr>
          <w:rFonts w:asciiTheme="minorHAnsi" w:hAnsiTheme="minorHAnsi"/>
          <w:bCs/>
          <w:i/>
          <w:iCs/>
          <w:noProof/>
        </w:rPr>
        <w:t>Chemosphere</w:t>
      </w:r>
      <w:r w:rsidRPr="004A0C1E">
        <w:rPr>
          <w:rFonts w:asciiTheme="minorHAnsi" w:hAnsiTheme="minorHAnsi"/>
          <w:bCs/>
          <w:noProof/>
        </w:rPr>
        <w:t xml:space="preserve">, </w:t>
      </w:r>
      <w:r w:rsidRPr="004A0C1E">
        <w:rPr>
          <w:rFonts w:asciiTheme="minorHAnsi" w:hAnsiTheme="minorHAnsi"/>
          <w:bCs/>
          <w:i/>
          <w:iCs/>
          <w:noProof/>
        </w:rPr>
        <w:t>263</w:t>
      </w:r>
      <w:r w:rsidRPr="004A0C1E">
        <w:rPr>
          <w:rFonts w:asciiTheme="minorHAnsi" w:hAnsiTheme="minorHAnsi"/>
          <w:bCs/>
          <w:noProof/>
        </w:rPr>
        <w:t xml:space="preserve">, 128280. </w:t>
      </w:r>
      <w:hyperlink r:id="rId15" w:history="1">
        <w:r w:rsidR="001F7085" w:rsidRPr="004A0C1E">
          <w:rPr>
            <w:rStyle w:val="Hyperlink"/>
            <w:rFonts w:asciiTheme="minorHAnsi" w:hAnsiTheme="minorHAnsi"/>
            <w:bCs/>
            <w:noProof/>
            <w:color w:val="auto"/>
          </w:rPr>
          <w:t>https://doi.org/10.1016/j.chemosphere.2020.128280</w:t>
        </w:r>
      </w:hyperlink>
    </w:p>
    <w:p w14:paraId="0AC36D8F" w14:textId="783E96BD" w:rsidR="001F7085" w:rsidRPr="004A0C1E" w:rsidRDefault="001F7085" w:rsidP="004A0C1E">
      <w:pPr>
        <w:pStyle w:val="ListParagraph"/>
        <w:widowControl w:val="0"/>
        <w:numPr>
          <w:ilvl w:val="0"/>
          <w:numId w:val="31"/>
        </w:numPr>
        <w:autoSpaceDE w:val="0"/>
        <w:autoSpaceDN w:val="0"/>
        <w:adjustRightInd w:val="0"/>
        <w:spacing w:before="120" w:after="0" w:line="240" w:lineRule="auto"/>
        <w:ind w:left="357" w:hanging="357"/>
        <w:contextualSpacing w:val="0"/>
        <w:jc w:val="both"/>
        <w:rPr>
          <w:rFonts w:asciiTheme="minorHAnsi" w:hAnsiTheme="minorHAnsi"/>
          <w:bCs/>
          <w:noProof/>
        </w:rPr>
      </w:pPr>
      <w:r w:rsidRPr="004A0C1E">
        <w:rPr>
          <w:rFonts w:asciiTheme="minorHAnsi" w:hAnsiTheme="minorHAnsi"/>
          <w:bCs/>
          <w:noProof/>
        </w:rPr>
        <w:t xml:space="preserve">Dao Thi Ngoc Anh, Smits, M., Dang Thi Cam Ha, Brouwer, A., &amp; de Boer, T. E. (2021). Elucidating fungal </w:t>
      </w:r>
      <w:r w:rsidRPr="004A0C1E">
        <w:rPr>
          <w:rFonts w:asciiTheme="minorHAnsi" w:hAnsiTheme="minorHAnsi"/>
          <w:bCs/>
          <w:i/>
          <w:noProof/>
        </w:rPr>
        <w:t>Rigidoporus</w:t>
      </w:r>
      <w:r w:rsidRPr="004A0C1E">
        <w:rPr>
          <w:rFonts w:asciiTheme="minorHAnsi" w:hAnsiTheme="minorHAnsi"/>
          <w:bCs/>
          <w:noProof/>
        </w:rPr>
        <w:t xml:space="preserve"> species FMD21 lignin-modifying enzyme genes and 2,3,7,8-tetrachlorodibenzo-p-dioxin degradation by laccase isozymes. </w:t>
      </w:r>
      <w:r w:rsidRPr="004A0C1E">
        <w:rPr>
          <w:rFonts w:asciiTheme="minorHAnsi" w:hAnsiTheme="minorHAnsi"/>
          <w:bCs/>
          <w:i/>
          <w:iCs/>
          <w:noProof/>
        </w:rPr>
        <w:t>Enzyme and Microbial Technology</w:t>
      </w:r>
      <w:r w:rsidRPr="004A0C1E">
        <w:rPr>
          <w:rFonts w:asciiTheme="minorHAnsi" w:hAnsiTheme="minorHAnsi"/>
          <w:bCs/>
          <w:noProof/>
        </w:rPr>
        <w:t xml:space="preserve">, </w:t>
      </w:r>
      <w:r w:rsidRPr="004A0C1E">
        <w:rPr>
          <w:rFonts w:asciiTheme="minorHAnsi" w:hAnsiTheme="minorHAnsi"/>
          <w:bCs/>
          <w:i/>
          <w:iCs/>
          <w:noProof/>
        </w:rPr>
        <w:t>147</w:t>
      </w:r>
      <w:r w:rsidRPr="004A0C1E">
        <w:rPr>
          <w:rFonts w:asciiTheme="minorHAnsi" w:hAnsiTheme="minorHAnsi"/>
          <w:bCs/>
          <w:noProof/>
        </w:rPr>
        <w:t>(February), 109800. https://doi.org/10.1016/j.enzmictec.2021.109800</w:t>
      </w:r>
    </w:p>
    <w:p w14:paraId="2DE5A8B8" w14:textId="7058DD21" w:rsidR="008D022B" w:rsidRPr="004A0C1E" w:rsidRDefault="001F7085" w:rsidP="004A0C1E">
      <w:pPr>
        <w:pStyle w:val="ListParagraph"/>
        <w:widowControl w:val="0"/>
        <w:numPr>
          <w:ilvl w:val="0"/>
          <w:numId w:val="31"/>
        </w:numPr>
        <w:autoSpaceDE w:val="0"/>
        <w:autoSpaceDN w:val="0"/>
        <w:adjustRightInd w:val="0"/>
        <w:spacing w:before="120" w:after="0" w:line="240" w:lineRule="auto"/>
        <w:ind w:left="357" w:hanging="357"/>
        <w:contextualSpacing w:val="0"/>
        <w:jc w:val="both"/>
        <w:rPr>
          <w:rFonts w:asciiTheme="minorHAnsi" w:hAnsiTheme="minorHAnsi"/>
          <w:bCs/>
          <w:noProof/>
        </w:rPr>
      </w:pPr>
      <w:r w:rsidRPr="004A0C1E">
        <w:rPr>
          <w:rFonts w:asciiTheme="minorHAnsi" w:hAnsiTheme="minorHAnsi"/>
          <w:bCs/>
          <w:noProof/>
          <w:lang w:val="nl-NL"/>
        </w:rPr>
        <w:lastRenderedPageBreak/>
        <w:t xml:space="preserve">Dao Thi Ngoc Anh, Vonck, J., Janssens, T. K. S., Dang Thi Cam Ha, Brouwer, A., &amp; de Boer, T. E. (2019). </w:t>
      </w:r>
      <w:r w:rsidRPr="004A0C1E">
        <w:rPr>
          <w:rFonts w:asciiTheme="minorHAnsi" w:hAnsiTheme="minorHAnsi"/>
          <w:bCs/>
          <w:noProof/>
        </w:rPr>
        <w:t xml:space="preserve">Screening white-rot fungi for bioremediation potential of 2,3,7,8-tetrachlorodibenzo-p-dioxin. </w:t>
      </w:r>
      <w:r w:rsidRPr="004A0C1E">
        <w:rPr>
          <w:rFonts w:asciiTheme="minorHAnsi" w:hAnsiTheme="minorHAnsi"/>
          <w:bCs/>
          <w:i/>
          <w:iCs/>
          <w:noProof/>
        </w:rPr>
        <w:t>Industrial Crops and Products</w:t>
      </w:r>
      <w:r w:rsidRPr="004A0C1E">
        <w:rPr>
          <w:rFonts w:asciiTheme="minorHAnsi" w:hAnsiTheme="minorHAnsi"/>
          <w:bCs/>
          <w:noProof/>
        </w:rPr>
        <w:t xml:space="preserve">, </w:t>
      </w:r>
      <w:r w:rsidRPr="004A0C1E">
        <w:rPr>
          <w:rFonts w:asciiTheme="minorHAnsi" w:hAnsiTheme="minorHAnsi"/>
          <w:bCs/>
          <w:i/>
          <w:iCs/>
          <w:noProof/>
        </w:rPr>
        <w:t>128</w:t>
      </w:r>
      <w:r w:rsidRPr="004A0C1E">
        <w:rPr>
          <w:rFonts w:asciiTheme="minorHAnsi" w:hAnsiTheme="minorHAnsi"/>
          <w:bCs/>
          <w:noProof/>
        </w:rPr>
        <w:t xml:space="preserve">, 153–161. </w:t>
      </w:r>
      <w:hyperlink r:id="rId16" w:history="1">
        <w:r w:rsidR="008D022B" w:rsidRPr="004A0C1E">
          <w:rPr>
            <w:rStyle w:val="Hyperlink"/>
            <w:rFonts w:asciiTheme="minorHAnsi" w:hAnsiTheme="minorHAnsi"/>
            <w:bCs/>
            <w:noProof/>
            <w:color w:val="auto"/>
          </w:rPr>
          <w:t>https://doi.org/10.1016/j.indcrop.2018.10.059</w:t>
        </w:r>
      </w:hyperlink>
    </w:p>
    <w:p w14:paraId="46A10CE0" w14:textId="21411680" w:rsidR="002B1DE0" w:rsidRPr="004A0C1E" w:rsidRDefault="008D022B" w:rsidP="004A0C1E">
      <w:pPr>
        <w:pStyle w:val="ListParagraph"/>
        <w:widowControl w:val="0"/>
        <w:numPr>
          <w:ilvl w:val="0"/>
          <w:numId w:val="31"/>
        </w:numPr>
        <w:autoSpaceDE w:val="0"/>
        <w:autoSpaceDN w:val="0"/>
        <w:adjustRightInd w:val="0"/>
        <w:spacing w:before="120" w:after="0" w:line="240" w:lineRule="auto"/>
        <w:ind w:left="357" w:hanging="357"/>
        <w:contextualSpacing w:val="0"/>
        <w:jc w:val="both"/>
        <w:rPr>
          <w:rStyle w:val="citation-doi"/>
          <w:rFonts w:asciiTheme="minorHAnsi" w:hAnsiTheme="minorHAnsi"/>
          <w:bCs/>
          <w:noProof/>
        </w:rPr>
      </w:pPr>
      <w:r w:rsidRPr="004A0C1E">
        <w:rPr>
          <w:rFonts w:asciiTheme="minorHAnsi" w:hAnsiTheme="minorHAnsi"/>
          <w:bCs/>
        </w:rPr>
        <w:t xml:space="preserve">Tran Thi Huyen Nga, Le Thi Nhi Cong, Pham Bang Phuong, Luu Van Quynh, Nguyen Viet Linh (2021). Evaluation of an automatic insulated isothermal PCR system for rapid and reliable field-deployable detection of African Swine Fever Virus on various sample types in Vietnam. </w:t>
      </w:r>
      <w:r w:rsidRPr="004A0C1E">
        <w:rPr>
          <w:rFonts w:asciiTheme="minorHAnsi" w:hAnsiTheme="minorHAnsi"/>
          <w:bCs/>
          <w:i/>
        </w:rPr>
        <w:t>J Am Vet Med Assoc</w:t>
      </w:r>
      <w:r w:rsidRPr="004A0C1E">
        <w:rPr>
          <w:rFonts w:asciiTheme="minorHAnsi" w:hAnsiTheme="minorHAnsi"/>
          <w:bCs/>
        </w:rPr>
        <w:t xml:space="preserve"> </w:t>
      </w:r>
      <w:r w:rsidRPr="004A0C1E">
        <w:rPr>
          <w:rStyle w:val="cit"/>
          <w:rFonts w:asciiTheme="minorHAnsi" w:hAnsiTheme="minorHAnsi"/>
          <w:bCs/>
        </w:rPr>
        <w:t xml:space="preserve">259(6):662-668 </w:t>
      </w:r>
      <w:r w:rsidRPr="004A0C1E">
        <w:rPr>
          <w:rStyle w:val="citation-doi"/>
          <w:rFonts w:asciiTheme="minorHAnsi" w:hAnsiTheme="minorHAnsi"/>
          <w:bCs/>
          <w:shd w:val="clear" w:color="auto" w:fill="FFFFFF"/>
        </w:rPr>
        <w:t>doi: 10.2460/javma.259.6.662</w:t>
      </w:r>
    </w:p>
    <w:p w14:paraId="5908F57B" w14:textId="23F4BF31" w:rsidR="004851A1" w:rsidRPr="004A0C1E" w:rsidRDefault="004851A1" w:rsidP="004A0C1E">
      <w:pPr>
        <w:pStyle w:val="ListParagraph"/>
        <w:widowControl w:val="0"/>
        <w:numPr>
          <w:ilvl w:val="0"/>
          <w:numId w:val="31"/>
        </w:numPr>
        <w:autoSpaceDE w:val="0"/>
        <w:autoSpaceDN w:val="0"/>
        <w:adjustRightInd w:val="0"/>
        <w:spacing w:before="120" w:after="0" w:line="240" w:lineRule="auto"/>
        <w:ind w:left="357" w:hanging="357"/>
        <w:contextualSpacing w:val="0"/>
        <w:jc w:val="both"/>
        <w:rPr>
          <w:rFonts w:asciiTheme="minorHAnsi" w:hAnsiTheme="minorHAnsi"/>
          <w:bCs/>
        </w:rPr>
      </w:pPr>
      <w:r w:rsidRPr="004A0C1E">
        <w:rPr>
          <w:rFonts w:asciiTheme="minorHAnsi" w:hAnsiTheme="minorHAnsi"/>
          <w:bCs/>
        </w:rPr>
        <w:t>Le Thi Nhi-Cong, Do Thi Lien, Bhaskar Sen Gupta, Cung Thi Ngoc Mai, Hoang Phuong Ha, Nguyen Thi Minh Nguyet,</w:t>
      </w:r>
      <w:r w:rsidR="00286CEB" w:rsidRPr="004A0C1E">
        <w:rPr>
          <w:rFonts w:asciiTheme="minorHAnsi" w:hAnsiTheme="minorHAnsi"/>
          <w:bCs/>
        </w:rPr>
        <w:t xml:space="preserve"> </w:t>
      </w:r>
      <w:r w:rsidRPr="004A0C1E">
        <w:rPr>
          <w:rFonts w:asciiTheme="minorHAnsi" w:hAnsiTheme="minorHAnsi"/>
          <w:bCs/>
        </w:rPr>
        <w:t xml:space="preserve">Tran Hoa Duan, Dong Van Quyen, Hayyiratul Fatimah Mohd Zaid, Revathy Sankaran, Pau Loke Show (2020). Enhanced degradation of diesel oil by using biofilms formed by indigenous purple photosynthetic bacteria from oil contaminated coasts of Vietnam on different carriers. </w:t>
      </w:r>
      <w:r w:rsidRPr="004A0C1E">
        <w:rPr>
          <w:rFonts w:asciiTheme="minorHAnsi" w:hAnsiTheme="minorHAnsi"/>
          <w:bCs/>
          <w:i/>
          <w:iCs/>
        </w:rPr>
        <w:t>Applied Biochemistry and Biotechnology 191: 313-330</w:t>
      </w:r>
    </w:p>
    <w:p w14:paraId="330D7C1E" w14:textId="11C36D7B" w:rsidR="007214F1" w:rsidRPr="004A0C1E" w:rsidRDefault="00932918" w:rsidP="004A0C1E">
      <w:pPr>
        <w:pStyle w:val="ListParagraph"/>
        <w:widowControl w:val="0"/>
        <w:numPr>
          <w:ilvl w:val="0"/>
          <w:numId w:val="31"/>
        </w:numPr>
        <w:autoSpaceDE w:val="0"/>
        <w:autoSpaceDN w:val="0"/>
        <w:adjustRightInd w:val="0"/>
        <w:spacing w:before="120" w:after="0" w:line="240" w:lineRule="auto"/>
        <w:ind w:left="357" w:hanging="357"/>
        <w:contextualSpacing w:val="0"/>
        <w:jc w:val="both"/>
        <w:rPr>
          <w:rFonts w:asciiTheme="minorHAnsi" w:hAnsiTheme="minorHAnsi"/>
          <w:bCs/>
          <w:i/>
          <w:iCs/>
        </w:rPr>
      </w:pPr>
      <w:r w:rsidRPr="004A0C1E">
        <w:rPr>
          <w:rFonts w:asciiTheme="minorHAnsi" w:hAnsiTheme="minorHAnsi"/>
          <w:bCs/>
          <w:lang w:val="vi-VN"/>
        </w:rPr>
        <w:t xml:space="preserve"> </w:t>
      </w:r>
      <w:r w:rsidR="006D6577" w:rsidRPr="004A0C1E">
        <w:rPr>
          <w:rFonts w:asciiTheme="minorHAnsi" w:hAnsiTheme="minorHAnsi"/>
          <w:bCs/>
        </w:rPr>
        <w:t>Le Thi Nhi Cong, Cung Thi Ngoc Mai, Nghiem Ngoc Minh, Hoang Phuong Ha, Do Thi Lien, Do Van Tuan, Dong Van Quyen, Michihiko Ike, Do Thi To Uyen</w:t>
      </w:r>
      <w:r w:rsidR="006D6577" w:rsidRPr="004A0C1E">
        <w:rPr>
          <w:rFonts w:asciiTheme="minorHAnsi" w:hAnsiTheme="minorHAnsi"/>
          <w:bCs/>
          <w:lang w:val="vi-VN"/>
        </w:rPr>
        <w:t xml:space="preserve"> (2016). Degradation of sec-hexylbenzene and its metabolites by a biofilm-forming yeast </w:t>
      </w:r>
      <w:r w:rsidR="006D6577" w:rsidRPr="004A0C1E">
        <w:rPr>
          <w:rFonts w:asciiTheme="minorHAnsi" w:hAnsiTheme="minorHAnsi"/>
          <w:bCs/>
          <w:i/>
          <w:iCs/>
          <w:lang w:val="vi-VN"/>
        </w:rPr>
        <w:t>Trichosporon asahii</w:t>
      </w:r>
      <w:r w:rsidR="006D6577" w:rsidRPr="004A0C1E">
        <w:rPr>
          <w:rFonts w:asciiTheme="minorHAnsi" w:hAnsiTheme="minorHAnsi"/>
          <w:bCs/>
          <w:lang w:val="vi-VN"/>
        </w:rPr>
        <w:t xml:space="preserve"> B1 isolated from oil-contaminated sediments in Quangninh Coastal Zone, Vietnam</w:t>
      </w:r>
      <w:r w:rsidR="006D6577" w:rsidRPr="004A0C1E">
        <w:rPr>
          <w:rFonts w:asciiTheme="minorHAnsi" w:hAnsiTheme="minorHAnsi"/>
          <w:bCs/>
          <w:i/>
          <w:iCs/>
          <w:lang w:val="vi-VN"/>
        </w:rPr>
        <w:t>. Journal of environmental science and health, part A.</w:t>
      </w:r>
      <w:r w:rsidR="00720CCD" w:rsidRPr="004A0C1E">
        <w:rPr>
          <w:rFonts w:asciiTheme="minorHAnsi" w:hAnsiTheme="minorHAnsi"/>
          <w:bCs/>
          <w:i/>
          <w:iCs/>
          <w:lang w:val="vi-VN"/>
        </w:rPr>
        <w:t xml:space="preserve"> 51/3.267-275</w:t>
      </w:r>
    </w:p>
    <w:p w14:paraId="35F2E0FE" w14:textId="708D62C4" w:rsidR="00720CCD" w:rsidRPr="004A0C1E" w:rsidRDefault="00720CCD" w:rsidP="004A0C1E">
      <w:pPr>
        <w:pStyle w:val="ListParagraph"/>
        <w:widowControl w:val="0"/>
        <w:numPr>
          <w:ilvl w:val="0"/>
          <w:numId w:val="31"/>
        </w:numPr>
        <w:autoSpaceDE w:val="0"/>
        <w:autoSpaceDN w:val="0"/>
        <w:adjustRightInd w:val="0"/>
        <w:spacing w:before="120" w:after="0" w:line="240" w:lineRule="auto"/>
        <w:ind w:left="357" w:hanging="357"/>
        <w:contextualSpacing w:val="0"/>
        <w:jc w:val="both"/>
        <w:rPr>
          <w:rFonts w:asciiTheme="minorHAnsi" w:hAnsiTheme="minorHAnsi"/>
          <w:bCs/>
        </w:rPr>
      </w:pPr>
      <w:r w:rsidRPr="004A0C1E">
        <w:rPr>
          <w:rFonts w:asciiTheme="minorHAnsi" w:hAnsiTheme="minorHAnsi"/>
          <w:bCs/>
        </w:rPr>
        <w:t>Le Thi Nhi Cong, Cung Thi Ngoc Mai, Masaaki Morikawa, Nghiem Ngoc Minh</w:t>
      </w:r>
      <w:r w:rsidRPr="004A0C1E">
        <w:rPr>
          <w:rFonts w:asciiTheme="minorHAnsi" w:hAnsiTheme="minorHAnsi"/>
          <w:bCs/>
          <w:lang w:val="vi-VN"/>
        </w:rPr>
        <w:t xml:space="preserve"> (2014). Transformation of iso-pentylbenzene by a biofilm - forming strain of Candida viswanathii TH1 isolated from oil-polluted sediments collected in coastal zones in Vietnam</w:t>
      </w:r>
      <w:r w:rsidRPr="004A0C1E">
        <w:rPr>
          <w:rFonts w:asciiTheme="minorHAnsi" w:hAnsiTheme="minorHAnsi"/>
          <w:bCs/>
          <w:i/>
          <w:iCs/>
          <w:lang w:val="vi-VN"/>
        </w:rPr>
        <w:t>. Journal of environmental science and health, part A.49. 777-786</w:t>
      </w:r>
    </w:p>
    <w:p w14:paraId="20DD2934" w14:textId="236C43EE" w:rsidR="00720CCD" w:rsidRPr="004A0C1E" w:rsidRDefault="00720CCD" w:rsidP="004A0C1E">
      <w:pPr>
        <w:pStyle w:val="ListParagraph"/>
        <w:widowControl w:val="0"/>
        <w:numPr>
          <w:ilvl w:val="0"/>
          <w:numId w:val="31"/>
        </w:numPr>
        <w:autoSpaceDE w:val="0"/>
        <w:autoSpaceDN w:val="0"/>
        <w:adjustRightInd w:val="0"/>
        <w:spacing w:before="120" w:after="0" w:line="240" w:lineRule="auto"/>
        <w:ind w:left="357" w:hanging="357"/>
        <w:contextualSpacing w:val="0"/>
        <w:jc w:val="both"/>
        <w:rPr>
          <w:rFonts w:asciiTheme="minorHAnsi" w:hAnsiTheme="minorHAnsi"/>
          <w:i/>
          <w:iCs/>
        </w:rPr>
      </w:pPr>
      <w:r w:rsidRPr="004A0C1E">
        <w:rPr>
          <w:rFonts w:asciiTheme="minorHAnsi" w:hAnsiTheme="minorHAnsi"/>
          <w:bCs/>
        </w:rPr>
        <w:t>Le Thi Nhi Cong, Cung Thi Ngoc Mai, Vu Thi Thanh, Le Phi Nga, Nghiem Ngoc Minh</w:t>
      </w:r>
      <w:r w:rsidRPr="004A0C1E">
        <w:rPr>
          <w:rFonts w:asciiTheme="minorHAnsi" w:hAnsiTheme="minorHAnsi"/>
          <w:bCs/>
          <w:lang w:val="vi-VN"/>
        </w:rPr>
        <w:t xml:space="preserve"> (2014). Application of a biofilm formed by a mixture of yeasts isolated in Vietnam to degrade aromatic hydrocarbons polluted wastewater collected from petroleum storage. </w:t>
      </w:r>
      <w:r w:rsidRPr="004A0C1E">
        <w:rPr>
          <w:rFonts w:asciiTheme="minorHAnsi" w:hAnsiTheme="minorHAnsi"/>
          <w:bCs/>
          <w:i/>
          <w:iCs/>
          <w:lang w:val="vi-VN"/>
        </w:rPr>
        <w:t>Water Science and Technology.70/2.329-336</w:t>
      </w:r>
    </w:p>
    <w:p w14:paraId="37793558" w14:textId="77777777" w:rsidR="00433808" w:rsidRPr="004A0C1E" w:rsidRDefault="00433808" w:rsidP="004A0C1E">
      <w:pPr>
        <w:widowControl w:val="0"/>
        <w:spacing w:before="120"/>
        <w:jc w:val="both"/>
        <w:rPr>
          <w:rFonts w:asciiTheme="minorHAnsi" w:hAnsiTheme="minorHAnsi"/>
          <w:b/>
          <w:sz w:val="22"/>
          <w:szCs w:val="22"/>
        </w:rPr>
      </w:pPr>
      <w:r w:rsidRPr="004A0C1E">
        <w:rPr>
          <w:rFonts w:asciiTheme="minorHAnsi" w:hAnsiTheme="minorHAnsi"/>
          <w:b/>
          <w:sz w:val="22"/>
          <w:szCs w:val="22"/>
        </w:rPr>
        <w:t>Công bố trong nước</w:t>
      </w:r>
    </w:p>
    <w:p w14:paraId="655ADD9E" w14:textId="3B973BD3" w:rsidR="004851A1" w:rsidRPr="004A0C1E" w:rsidRDefault="004851A1" w:rsidP="004A0C1E">
      <w:pPr>
        <w:pStyle w:val="ListParagraph"/>
        <w:widowControl w:val="0"/>
        <w:numPr>
          <w:ilvl w:val="0"/>
          <w:numId w:val="29"/>
        </w:numPr>
        <w:spacing w:before="120" w:after="0" w:line="240" w:lineRule="auto"/>
        <w:ind w:left="360"/>
        <w:contextualSpacing w:val="0"/>
        <w:jc w:val="both"/>
        <w:rPr>
          <w:rFonts w:asciiTheme="minorHAnsi" w:hAnsiTheme="minorHAnsi"/>
        </w:rPr>
      </w:pPr>
      <w:r w:rsidRPr="004A0C1E">
        <w:rPr>
          <w:rFonts w:asciiTheme="minorHAnsi" w:hAnsiTheme="minorHAnsi"/>
        </w:rPr>
        <w:t xml:space="preserve">Trần Thị Lương, Đỗ Thị Liên, Cung Thị Ngọc Mai, Trần Thị Đào, Trần Phương Minh, Lê Thị Nhi Công (2023). </w:t>
      </w:r>
      <w:r w:rsidR="002A40D2" w:rsidRPr="004A0C1E">
        <w:rPr>
          <w:rFonts w:asciiTheme="minorHAnsi" w:hAnsiTheme="minorHAnsi"/>
        </w:rPr>
        <w:t>Bước đầu nghiên cứu tạo chế phẩm xử lý ô nhiễm dầu bằng vi khuẩn tạo màng sinh học trên than sinh học có nguồn gốc từ trấu</w:t>
      </w:r>
      <w:r w:rsidRPr="004A0C1E">
        <w:rPr>
          <w:rFonts w:asciiTheme="minorHAnsi" w:hAnsiTheme="minorHAnsi"/>
        </w:rPr>
        <w:t xml:space="preserve">. </w:t>
      </w:r>
      <w:r w:rsidRPr="004A0C1E">
        <w:rPr>
          <w:rFonts w:asciiTheme="minorHAnsi" w:hAnsiTheme="minorHAnsi"/>
          <w:i/>
        </w:rPr>
        <w:t>Tạp chí Khoa học Nông nghiệp Việt Nam</w:t>
      </w:r>
      <w:r w:rsidRPr="004A0C1E">
        <w:rPr>
          <w:rFonts w:asciiTheme="minorHAnsi" w:hAnsiTheme="minorHAnsi"/>
        </w:rPr>
        <w:t xml:space="preserve"> 21 (2): 207-214</w:t>
      </w:r>
    </w:p>
    <w:p w14:paraId="6C1D3F89" w14:textId="780D6A2E" w:rsidR="004851A1" w:rsidRPr="004A0C1E" w:rsidRDefault="000E1E7A" w:rsidP="004A0C1E">
      <w:pPr>
        <w:pStyle w:val="ListParagraph"/>
        <w:widowControl w:val="0"/>
        <w:numPr>
          <w:ilvl w:val="0"/>
          <w:numId w:val="29"/>
        </w:numPr>
        <w:spacing w:before="120" w:after="0" w:line="240" w:lineRule="auto"/>
        <w:ind w:left="360"/>
        <w:contextualSpacing w:val="0"/>
        <w:jc w:val="both"/>
        <w:rPr>
          <w:rFonts w:asciiTheme="minorHAnsi" w:hAnsiTheme="minorHAnsi"/>
        </w:rPr>
      </w:pPr>
      <w:r w:rsidRPr="004A0C1E">
        <w:rPr>
          <w:rFonts w:asciiTheme="minorHAnsi" w:hAnsiTheme="minorHAnsi"/>
        </w:rPr>
        <w:t>Nguyễn Tiến Đạt, Đỗ Thị Liên, Trần Thị Huyền Nga, Nguyễn Mạnh Khải, Trần Thị Đào, Cung Thị Ngọc Mai, Nguyễn Trọng Gia Khánh, Lê Thị Nhi Công (2023</w:t>
      </w:r>
      <w:r w:rsidR="002A40D2" w:rsidRPr="004A0C1E">
        <w:rPr>
          <w:rFonts w:asciiTheme="minorHAnsi" w:hAnsiTheme="minorHAnsi"/>
        </w:rPr>
        <w:t xml:space="preserve"> Phân lập và ứng dụng vi khuẩn tía quang hợp trong xử lý nước thải dệt nhuộm.</w:t>
      </w:r>
      <w:r w:rsidRPr="004A0C1E">
        <w:rPr>
          <w:rFonts w:asciiTheme="minorHAnsi" w:hAnsiTheme="minorHAnsi"/>
        </w:rPr>
        <w:t xml:space="preserve"> </w:t>
      </w:r>
      <w:r w:rsidRPr="004A0C1E">
        <w:rPr>
          <w:rFonts w:asciiTheme="minorHAnsi" w:hAnsiTheme="minorHAnsi"/>
          <w:i/>
        </w:rPr>
        <w:t xml:space="preserve">Tạp chí Khoa học Nông nghiệp Việt Nam </w:t>
      </w:r>
      <w:r w:rsidRPr="004A0C1E">
        <w:rPr>
          <w:rFonts w:asciiTheme="minorHAnsi" w:hAnsiTheme="minorHAnsi"/>
        </w:rPr>
        <w:t>21(3): 345-353.</w:t>
      </w:r>
    </w:p>
    <w:p w14:paraId="0E4CB207" w14:textId="54855C58" w:rsidR="000E1E7A" w:rsidRPr="004A0C1E" w:rsidRDefault="000E1E7A" w:rsidP="004A0C1E">
      <w:pPr>
        <w:pStyle w:val="ListParagraph"/>
        <w:widowControl w:val="0"/>
        <w:numPr>
          <w:ilvl w:val="0"/>
          <w:numId w:val="29"/>
        </w:numPr>
        <w:spacing w:before="120" w:after="0" w:line="240" w:lineRule="auto"/>
        <w:ind w:left="360"/>
        <w:contextualSpacing w:val="0"/>
        <w:jc w:val="both"/>
        <w:rPr>
          <w:rFonts w:asciiTheme="minorHAnsi" w:hAnsiTheme="minorHAnsi"/>
        </w:rPr>
      </w:pPr>
      <w:r w:rsidRPr="004A0C1E">
        <w:rPr>
          <w:rFonts w:asciiTheme="minorHAnsi" w:hAnsiTheme="minorHAnsi"/>
        </w:rPr>
        <w:t xml:space="preserve">Dinh Thi Tuyet Van, Nguyen Thi Thu, Nguyen Hong Linh, Nguyen Thi Men, Tran Van Khanh, Le Thi Nhi Cong (2022). Efficiency of using probiotic Elac-Grow and Han-Proway in laying-egg hens. </w:t>
      </w:r>
      <w:r w:rsidRPr="004A0C1E">
        <w:rPr>
          <w:rFonts w:asciiTheme="minorHAnsi" w:hAnsiTheme="minorHAnsi"/>
          <w:i/>
        </w:rPr>
        <w:t>Tạp chí Công nghệ Sinh học</w:t>
      </w:r>
      <w:r w:rsidRPr="004A0C1E">
        <w:rPr>
          <w:rFonts w:asciiTheme="minorHAnsi" w:hAnsiTheme="minorHAnsi"/>
        </w:rPr>
        <w:t xml:space="preserve"> 20(1): 143-150.</w:t>
      </w:r>
    </w:p>
    <w:p w14:paraId="1B346C12" w14:textId="3317F9ED" w:rsidR="000E1E7A" w:rsidRPr="004A0C1E" w:rsidRDefault="000E1E7A" w:rsidP="004A0C1E">
      <w:pPr>
        <w:pStyle w:val="ListParagraph"/>
        <w:widowControl w:val="0"/>
        <w:numPr>
          <w:ilvl w:val="0"/>
          <w:numId w:val="29"/>
        </w:numPr>
        <w:spacing w:before="120" w:after="0" w:line="240" w:lineRule="auto"/>
        <w:ind w:left="360"/>
        <w:contextualSpacing w:val="0"/>
        <w:jc w:val="both"/>
        <w:rPr>
          <w:rFonts w:asciiTheme="minorHAnsi" w:hAnsiTheme="minorHAnsi"/>
        </w:rPr>
      </w:pPr>
      <w:r w:rsidRPr="004A0C1E">
        <w:rPr>
          <w:rFonts w:asciiTheme="minorHAnsi" w:hAnsiTheme="minorHAnsi"/>
        </w:rPr>
        <w:t xml:space="preserve">Nguyễn Thị Minh Nguyệt, Nguyễn Ngọc Hương Trà, Hoàng Phương Hà, Đồng Văn Quyền, Lê Thị Nhi Công (2020). Đánh giá khả năng phân hủy naphthalene và pyrene của chủng vi khuẩn tía quang hợp tạo màng sinh học </w:t>
      </w:r>
      <w:r w:rsidRPr="004A0C1E">
        <w:rPr>
          <w:rFonts w:asciiTheme="minorHAnsi" w:hAnsiTheme="minorHAnsi"/>
          <w:i/>
        </w:rPr>
        <w:t>Rhodobacter</w:t>
      </w:r>
      <w:r w:rsidRPr="004A0C1E">
        <w:rPr>
          <w:rFonts w:asciiTheme="minorHAnsi" w:hAnsiTheme="minorHAnsi"/>
        </w:rPr>
        <w:t xml:space="preserve"> sp. LC5. </w:t>
      </w:r>
      <w:r w:rsidRPr="004A0C1E">
        <w:rPr>
          <w:rFonts w:asciiTheme="minorHAnsi" w:hAnsiTheme="minorHAnsi"/>
          <w:i/>
        </w:rPr>
        <w:t>Tạp chí Công nghệ Sinh học</w:t>
      </w:r>
      <w:r w:rsidRPr="004A0C1E">
        <w:rPr>
          <w:rFonts w:asciiTheme="minorHAnsi" w:hAnsiTheme="minorHAnsi"/>
        </w:rPr>
        <w:t xml:space="preserve"> 18(3): 561-570.</w:t>
      </w:r>
    </w:p>
    <w:p w14:paraId="39DBD676" w14:textId="1120881A" w:rsidR="000E1E7A" w:rsidRPr="004A0C1E" w:rsidRDefault="000E1E7A" w:rsidP="004A0C1E">
      <w:pPr>
        <w:pStyle w:val="ListParagraph"/>
        <w:widowControl w:val="0"/>
        <w:numPr>
          <w:ilvl w:val="0"/>
          <w:numId w:val="29"/>
        </w:numPr>
        <w:spacing w:before="120" w:after="0" w:line="240" w:lineRule="auto"/>
        <w:ind w:left="360"/>
        <w:contextualSpacing w:val="0"/>
        <w:jc w:val="both"/>
        <w:rPr>
          <w:rFonts w:asciiTheme="minorHAnsi" w:hAnsiTheme="minorHAnsi"/>
        </w:rPr>
      </w:pPr>
      <w:r w:rsidRPr="004A0C1E">
        <w:rPr>
          <w:rFonts w:asciiTheme="minorHAnsi" w:hAnsiTheme="minorHAnsi"/>
        </w:rPr>
        <w:t xml:space="preserve">Đỗ Thị Liên, Đỗ Thị Tố Uyên, Hoàng Phương Hà, Cung Thị Ngọc Mai, Nguyễn Văn Ngọc, Huỳnh Thị Hường, Lê Thị Nhi Công (2021). Nghiên cứu một số điều kiện để sản xuất sinh khối vi khuẩn tía quang hợp không lưu huỳnh mật độ cao ở điều kiện tự nhiên. </w:t>
      </w:r>
      <w:r w:rsidR="002A40D2" w:rsidRPr="004A0C1E">
        <w:rPr>
          <w:rFonts w:asciiTheme="minorHAnsi" w:hAnsiTheme="minorHAnsi"/>
          <w:i/>
        </w:rPr>
        <w:t>B</w:t>
      </w:r>
      <w:r w:rsidRPr="004A0C1E">
        <w:rPr>
          <w:rFonts w:asciiTheme="minorHAnsi" w:hAnsiTheme="minorHAnsi"/>
          <w:i/>
        </w:rPr>
        <w:t>áo cáo khoa học Hội nghị Công nghệ sinh học toàn quốc 2021 – Thái Nguyên</w:t>
      </w:r>
      <w:r w:rsidRPr="004A0C1E">
        <w:rPr>
          <w:rFonts w:asciiTheme="minorHAnsi" w:hAnsiTheme="minorHAnsi"/>
        </w:rPr>
        <w:t xml:space="preserve"> 1118-1123.</w:t>
      </w:r>
    </w:p>
    <w:p w14:paraId="24DF7827" w14:textId="09056EAC" w:rsidR="00D62ACC" w:rsidRPr="004A0C1E" w:rsidRDefault="00D62ACC" w:rsidP="004A0C1E">
      <w:pPr>
        <w:pStyle w:val="ListParagraph"/>
        <w:widowControl w:val="0"/>
        <w:numPr>
          <w:ilvl w:val="0"/>
          <w:numId w:val="29"/>
        </w:numPr>
        <w:spacing w:before="120" w:after="0" w:line="240" w:lineRule="auto"/>
        <w:ind w:left="360"/>
        <w:contextualSpacing w:val="0"/>
        <w:jc w:val="both"/>
        <w:rPr>
          <w:rFonts w:asciiTheme="minorHAnsi" w:hAnsiTheme="minorHAnsi"/>
        </w:rPr>
      </w:pPr>
      <w:r w:rsidRPr="004A0C1E">
        <w:rPr>
          <w:rFonts w:asciiTheme="minorHAnsi" w:hAnsiTheme="minorHAnsi"/>
        </w:rPr>
        <w:t xml:space="preserve">Nguyễn Thị Minh, Cung Thị Ngọc Mai, Lê Thị Nhi Công, Đào Thị Hồng Vân, Đỗ Thị Liên, Hoàng Phương Hà (2021). Một số điều kiện thích hợp cho vi khuẩn probiotic lên men khô đậu nành nhằm tạo chế phẩm dưới dạng synbiotic bổ sung vào thức ăn nuôi động vật thủy sản. </w:t>
      </w:r>
      <w:r w:rsidRPr="004A0C1E">
        <w:rPr>
          <w:rFonts w:asciiTheme="minorHAnsi" w:hAnsiTheme="minorHAnsi"/>
          <w:i/>
        </w:rPr>
        <w:t xml:space="preserve">Kỷ yếu hội thảo Quốc gia – Ứng dụng CNSH trong chế biến, bảo quản và phát triển thực phẩm bảo vệ sức </w:t>
      </w:r>
      <w:r w:rsidRPr="004A0C1E">
        <w:rPr>
          <w:rFonts w:asciiTheme="minorHAnsi" w:hAnsiTheme="minorHAnsi"/>
          <w:i/>
        </w:rPr>
        <w:lastRenderedPageBreak/>
        <w:t>khỏe con người, Trường ĐH Mở Hà Nội</w:t>
      </w:r>
      <w:r w:rsidRPr="004A0C1E">
        <w:rPr>
          <w:rFonts w:asciiTheme="minorHAnsi" w:hAnsiTheme="minorHAnsi"/>
        </w:rPr>
        <w:t>: 282-288.</w:t>
      </w:r>
    </w:p>
    <w:p w14:paraId="1897E033" w14:textId="1580CB56" w:rsidR="00D62ACC" w:rsidRPr="004A0C1E" w:rsidRDefault="00D62ACC" w:rsidP="004A0C1E">
      <w:pPr>
        <w:pStyle w:val="ListParagraph"/>
        <w:widowControl w:val="0"/>
        <w:numPr>
          <w:ilvl w:val="0"/>
          <w:numId w:val="29"/>
        </w:numPr>
        <w:spacing w:before="120" w:after="0" w:line="240" w:lineRule="auto"/>
        <w:ind w:left="360"/>
        <w:contextualSpacing w:val="0"/>
        <w:jc w:val="both"/>
        <w:rPr>
          <w:rFonts w:asciiTheme="minorHAnsi" w:hAnsiTheme="minorHAnsi"/>
        </w:rPr>
      </w:pPr>
      <w:r w:rsidRPr="004A0C1E">
        <w:rPr>
          <w:rFonts w:asciiTheme="minorHAnsi" w:hAnsiTheme="minorHAnsi"/>
        </w:rPr>
        <w:t xml:space="preserve">Nguyễn Thị Minh, Lê Thị Nhi Công, Đỗ Thị Liên, Cung Thị Ngọc Mai, Hoàng Phương Hà (2021). Một số điều kiện ảnh hưởng tới vi khuẩn chuyển hóa ni tơ khi lên men xốp tạo chế phẩm xử lý ni tơ trong ao nuôi thủy sản. </w:t>
      </w:r>
      <w:r w:rsidRPr="004A0C1E">
        <w:rPr>
          <w:rFonts w:asciiTheme="minorHAnsi" w:hAnsiTheme="minorHAnsi"/>
          <w:i/>
        </w:rPr>
        <w:t>Hội nghị CNSH toàn quốc 2021</w:t>
      </w:r>
      <w:r w:rsidRPr="004A0C1E">
        <w:rPr>
          <w:rFonts w:asciiTheme="minorHAnsi" w:hAnsiTheme="minorHAnsi"/>
        </w:rPr>
        <w:t>: 1192-1197</w:t>
      </w:r>
    </w:p>
    <w:p w14:paraId="7A00CEB7" w14:textId="1222D918" w:rsidR="000E1E7A" w:rsidRPr="004A0C1E" w:rsidRDefault="000E1E7A" w:rsidP="004A0C1E">
      <w:pPr>
        <w:pStyle w:val="ListParagraph"/>
        <w:widowControl w:val="0"/>
        <w:numPr>
          <w:ilvl w:val="0"/>
          <w:numId w:val="29"/>
        </w:numPr>
        <w:spacing w:before="120" w:after="0" w:line="240" w:lineRule="auto"/>
        <w:ind w:left="360"/>
        <w:contextualSpacing w:val="0"/>
        <w:jc w:val="both"/>
        <w:rPr>
          <w:rFonts w:asciiTheme="minorHAnsi" w:hAnsiTheme="minorHAnsi"/>
        </w:rPr>
      </w:pPr>
      <w:r w:rsidRPr="004A0C1E">
        <w:rPr>
          <w:rFonts w:asciiTheme="minorHAnsi" w:hAnsiTheme="minorHAnsi"/>
        </w:rPr>
        <w:t xml:space="preserve">Hoàng Phương Hà, Đỗ Thị Liên, Cung Thị Ngọc Mai, Lê Thị Nhi Công (2020). Một số tính chất sinh học của vi khuẩn khử nitrate hiếu khí phân lập tại vùng nuôi tôm thương phẩm ở Việt Nam. </w:t>
      </w:r>
      <w:r w:rsidRPr="004A0C1E">
        <w:rPr>
          <w:rFonts w:asciiTheme="minorHAnsi" w:hAnsiTheme="minorHAnsi"/>
          <w:i/>
        </w:rPr>
        <w:t>Báo cáo khoa học Hội nghị Công nghệ sinh học toàn quốc 2021 – Huế</w:t>
      </w:r>
      <w:r w:rsidRPr="004A0C1E">
        <w:rPr>
          <w:rFonts w:asciiTheme="minorHAnsi" w:hAnsiTheme="minorHAnsi"/>
        </w:rPr>
        <w:t>. 371-376.</w:t>
      </w:r>
    </w:p>
    <w:p w14:paraId="5DEF34AD" w14:textId="73E2D294" w:rsidR="000E1E7A" w:rsidRPr="004A0C1E" w:rsidRDefault="000E1E7A" w:rsidP="004A0C1E">
      <w:pPr>
        <w:pStyle w:val="ListParagraph"/>
        <w:widowControl w:val="0"/>
        <w:numPr>
          <w:ilvl w:val="0"/>
          <w:numId w:val="29"/>
        </w:numPr>
        <w:spacing w:before="120" w:after="0" w:line="240" w:lineRule="auto"/>
        <w:ind w:left="360"/>
        <w:contextualSpacing w:val="0"/>
        <w:jc w:val="both"/>
        <w:rPr>
          <w:rFonts w:asciiTheme="minorHAnsi" w:hAnsiTheme="minorHAnsi"/>
        </w:rPr>
      </w:pPr>
      <w:r w:rsidRPr="004A0C1E">
        <w:rPr>
          <w:rFonts w:asciiTheme="minorHAnsi" w:hAnsiTheme="minorHAnsi"/>
        </w:rPr>
        <w:t xml:space="preserve">Cung Thị Ngọc Mai, Đỗ Thị Liên, Hoàng Phương Hà, Lê Thị Nhi Công (2020). Sàng lọc một số chủng vi sinh vật có khả năng phá vỡ màng sinh học (biofilm) và sinh enzyme phân giải chất hữu cơ. </w:t>
      </w:r>
      <w:r w:rsidRPr="004A0C1E">
        <w:rPr>
          <w:rFonts w:asciiTheme="minorHAnsi" w:hAnsiTheme="minorHAnsi"/>
          <w:i/>
        </w:rPr>
        <w:t>Báo cáo khoa học Hội nghị Công nghệ sinh học toàn quốc 2021 – Huế</w:t>
      </w:r>
      <w:r w:rsidRPr="004A0C1E">
        <w:rPr>
          <w:rFonts w:asciiTheme="minorHAnsi" w:hAnsiTheme="minorHAnsi"/>
        </w:rPr>
        <w:t xml:space="preserve"> 396-401.</w:t>
      </w:r>
    </w:p>
    <w:p w14:paraId="5FB5733F" w14:textId="13F95F44" w:rsidR="000E1E7A" w:rsidRPr="004A0C1E" w:rsidRDefault="000E1E7A" w:rsidP="004A0C1E">
      <w:pPr>
        <w:pStyle w:val="ListParagraph"/>
        <w:widowControl w:val="0"/>
        <w:numPr>
          <w:ilvl w:val="0"/>
          <w:numId w:val="29"/>
        </w:numPr>
        <w:spacing w:before="120" w:after="0" w:line="240" w:lineRule="auto"/>
        <w:ind w:left="360"/>
        <w:contextualSpacing w:val="0"/>
        <w:jc w:val="both"/>
        <w:rPr>
          <w:rFonts w:asciiTheme="minorHAnsi" w:hAnsiTheme="minorHAnsi"/>
        </w:rPr>
      </w:pPr>
      <w:r w:rsidRPr="004A0C1E">
        <w:rPr>
          <w:rFonts w:asciiTheme="minorHAnsi" w:hAnsiTheme="minorHAnsi"/>
        </w:rPr>
        <w:t xml:space="preserve">Đỗ Thị Liên, Đỗ Thị Tố Uyên, Hoàng Phương Hà, Cung Thị Ngọc Mai, Lê Thị Nhi Công (2020). Lựa chọn một số nguồn carbon để sản xuất sinh khối vi khuẩn tía quang hợp chứa hàm lượng protein cao làm thức ăn cho thuỷ sản. </w:t>
      </w:r>
      <w:r w:rsidRPr="004A0C1E">
        <w:rPr>
          <w:rFonts w:asciiTheme="minorHAnsi" w:hAnsiTheme="minorHAnsi"/>
          <w:i/>
        </w:rPr>
        <w:t>Báo cáo khoa học Hội nghị Công nghệ sinh học toàn quốc năm 2020</w:t>
      </w:r>
      <w:r w:rsidR="002A40D2" w:rsidRPr="004A0C1E">
        <w:rPr>
          <w:rFonts w:asciiTheme="minorHAnsi" w:hAnsiTheme="minorHAnsi"/>
          <w:i/>
        </w:rPr>
        <w:t>,</w:t>
      </w:r>
      <w:r w:rsidR="00286CEB" w:rsidRPr="004A0C1E">
        <w:rPr>
          <w:rFonts w:asciiTheme="minorHAnsi" w:hAnsiTheme="minorHAnsi"/>
        </w:rPr>
        <w:t xml:space="preserve"> 486-491.</w:t>
      </w:r>
    </w:p>
    <w:p w14:paraId="22640293" w14:textId="4B8E233A" w:rsidR="000E1E7A" w:rsidRPr="004A0C1E" w:rsidRDefault="00286CEB" w:rsidP="004A0C1E">
      <w:pPr>
        <w:pStyle w:val="ListParagraph"/>
        <w:widowControl w:val="0"/>
        <w:numPr>
          <w:ilvl w:val="0"/>
          <w:numId w:val="29"/>
        </w:numPr>
        <w:spacing w:before="120" w:after="0" w:line="240" w:lineRule="auto"/>
        <w:ind w:left="360"/>
        <w:contextualSpacing w:val="0"/>
        <w:jc w:val="both"/>
        <w:rPr>
          <w:rFonts w:asciiTheme="minorHAnsi" w:hAnsiTheme="minorHAnsi"/>
        </w:rPr>
      </w:pPr>
      <w:r w:rsidRPr="004A0C1E">
        <w:rPr>
          <w:rFonts w:asciiTheme="minorHAnsi" w:hAnsiTheme="minorHAnsi"/>
        </w:rPr>
        <w:t xml:space="preserve">Lê Thị Nhi Công, Cung Thị Ngọc Mai, Đỗ Thị Liên, Hoàng Phương Hà (2019). Hiệu suất phân huỷ hydrocarbon no trong nước thải kho xăng dầu do màng sinh học của các chủng vi khuẩn biển khi cố định trên than sinh học từ trấu. </w:t>
      </w:r>
      <w:r w:rsidRPr="004A0C1E">
        <w:rPr>
          <w:rFonts w:asciiTheme="minorHAnsi" w:hAnsiTheme="minorHAnsi"/>
          <w:i/>
        </w:rPr>
        <w:t>Tuyển tập báo cáo khoa học Diễn đàn Khoa học toàn quốc 2019; Sinh học biển và phát triển bền vững</w:t>
      </w:r>
      <w:r w:rsidRPr="004A0C1E">
        <w:rPr>
          <w:rFonts w:asciiTheme="minorHAnsi" w:hAnsiTheme="minorHAnsi"/>
        </w:rPr>
        <w:t xml:space="preserve"> 989-996.</w:t>
      </w:r>
    </w:p>
    <w:p w14:paraId="26EA4642" w14:textId="7C7DCF9F" w:rsidR="002A40D2" w:rsidRPr="004A0C1E" w:rsidRDefault="002A40D2" w:rsidP="004A0C1E">
      <w:pPr>
        <w:pStyle w:val="ListParagraph"/>
        <w:widowControl w:val="0"/>
        <w:numPr>
          <w:ilvl w:val="0"/>
          <w:numId w:val="29"/>
        </w:numPr>
        <w:spacing w:before="120" w:after="0" w:line="240" w:lineRule="auto"/>
        <w:ind w:left="360"/>
        <w:contextualSpacing w:val="0"/>
        <w:jc w:val="both"/>
        <w:rPr>
          <w:rFonts w:asciiTheme="minorHAnsi" w:hAnsiTheme="minorHAnsi"/>
        </w:rPr>
      </w:pPr>
      <w:r w:rsidRPr="004A0C1E">
        <w:rPr>
          <w:rFonts w:asciiTheme="minorHAnsi" w:hAnsiTheme="minorHAnsi"/>
        </w:rPr>
        <w:t xml:space="preserve">Do Thi Lien, Do Thi To Uyen, Hoang Phuong Ha, Cung Thi Ngoc Mai, Nguyen Thanh Huyen, Le Thi Nhi Cong (2019). Methods for harvesting purple non sulfur bacterial biomass to create a liquid paste for sulfide treatment in aquaculture ponds. </w:t>
      </w:r>
      <w:r w:rsidRPr="004A0C1E">
        <w:rPr>
          <w:rFonts w:asciiTheme="minorHAnsi" w:hAnsiTheme="minorHAnsi"/>
          <w:i/>
        </w:rPr>
        <w:t>Jounal of Vietnamese Environment: (Technical University of Dresden, Germany). Special. Issue</w:t>
      </w:r>
      <w:r w:rsidRPr="004A0C1E">
        <w:rPr>
          <w:rFonts w:asciiTheme="minorHAnsi" w:hAnsiTheme="minorHAnsi"/>
        </w:rPr>
        <w:t>. APE 2019, 2193- 6471, 52 – 59.</w:t>
      </w:r>
    </w:p>
    <w:p w14:paraId="4E3E13C2" w14:textId="2A716C1A" w:rsidR="000E1E7A" w:rsidRPr="004A0C1E" w:rsidRDefault="00286CEB" w:rsidP="004A0C1E">
      <w:pPr>
        <w:pStyle w:val="ListParagraph"/>
        <w:widowControl w:val="0"/>
        <w:numPr>
          <w:ilvl w:val="0"/>
          <w:numId w:val="29"/>
        </w:numPr>
        <w:spacing w:before="120" w:after="0" w:line="240" w:lineRule="auto"/>
        <w:ind w:left="360"/>
        <w:contextualSpacing w:val="0"/>
        <w:jc w:val="both"/>
        <w:rPr>
          <w:rFonts w:asciiTheme="minorHAnsi" w:hAnsiTheme="minorHAnsi"/>
        </w:rPr>
      </w:pPr>
      <w:r w:rsidRPr="004A0C1E">
        <w:rPr>
          <w:rFonts w:asciiTheme="minorHAnsi" w:hAnsiTheme="minorHAnsi"/>
        </w:rPr>
        <w:t xml:space="preserve">Cung Thị Ngọc Mai, Đỗ Thị Liên, Đoàn Thị Bắc, Hoàng Phương Hà, Lê Thị Nhi Công (2019). Sàng lọc các chủng vi khuẩn tía quang hợp có khả năng tích luỹ Coenzym Q10 được phân lập từ các mẫu nước biển ô nhiễm dầu. </w:t>
      </w:r>
      <w:r w:rsidRPr="004A0C1E">
        <w:rPr>
          <w:rFonts w:asciiTheme="minorHAnsi" w:hAnsiTheme="minorHAnsi"/>
          <w:i/>
        </w:rPr>
        <w:t>Tuyển tập báo cáo khoa học Diễn đàn Khoa học toàn quốc 2019; Sinh học biển và phát triển bền vững</w:t>
      </w:r>
      <w:r w:rsidRPr="004A0C1E">
        <w:rPr>
          <w:rFonts w:asciiTheme="minorHAnsi" w:hAnsiTheme="minorHAnsi"/>
        </w:rPr>
        <w:t xml:space="preserve"> 981-988.</w:t>
      </w:r>
    </w:p>
    <w:p w14:paraId="7D86969A" w14:textId="299C7E90" w:rsidR="000E1E7A" w:rsidRPr="004A0C1E" w:rsidRDefault="00286CEB" w:rsidP="004A0C1E">
      <w:pPr>
        <w:pStyle w:val="ListParagraph"/>
        <w:widowControl w:val="0"/>
        <w:numPr>
          <w:ilvl w:val="0"/>
          <w:numId w:val="29"/>
        </w:numPr>
        <w:spacing w:before="120" w:after="0" w:line="240" w:lineRule="auto"/>
        <w:ind w:left="360"/>
        <w:contextualSpacing w:val="0"/>
        <w:jc w:val="both"/>
        <w:rPr>
          <w:rFonts w:asciiTheme="minorHAnsi" w:hAnsiTheme="minorHAnsi"/>
        </w:rPr>
      </w:pPr>
      <w:r w:rsidRPr="004A0C1E">
        <w:rPr>
          <w:rFonts w:asciiTheme="minorHAnsi" w:hAnsiTheme="minorHAnsi"/>
        </w:rPr>
        <w:t xml:space="preserve">Cung Thị Ngọc Mai, Đỗ Thị Liên, Hoàng Phương Hà, Nguyễn Thị Hải Hà, Lê Thị Nhi Công (2019). </w:t>
      </w:r>
      <w:r w:rsidR="0065774B" w:rsidRPr="004A0C1E">
        <w:rPr>
          <w:rFonts w:asciiTheme="minorHAnsi" w:hAnsiTheme="minorHAnsi"/>
        </w:rPr>
        <w:t>N</w:t>
      </w:r>
      <w:r w:rsidRPr="004A0C1E">
        <w:rPr>
          <w:rFonts w:asciiTheme="minorHAnsi" w:hAnsiTheme="minorHAnsi"/>
        </w:rPr>
        <w:t xml:space="preserve">ghiên cứu ức chế quá trình tạo màng sinh học của một số chủng vi khuẩn bởi Anthranilate. </w:t>
      </w:r>
      <w:r w:rsidRPr="004A0C1E">
        <w:rPr>
          <w:rFonts w:asciiTheme="minorHAnsi" w:hAnsiTheme="minorHAnsi"/>
          <w:i/>
        </w:rPr>
        <w:t>Tuyển tập báo cáo khoa học Diễn đàn Khoa học toàn quốc 2019; Sinh học biển và phát triển bền vững</w:t>
      </w:r>
      <w:r w:rsidRPr="004A0C1E">
        <w:rPr>
          <w:rFonts w:asciiTheme="minorHAnsi" w:hAnsiTheme="minorHAnsi"/>
        </w:rPr>
        <w:t xml:space="preserve"> 787-795.</w:t>
      </w:r>
    </w:p>
    <w:p w14:paraId="4C74059C" w14:textId="7C50F55F" w:rsidR="00326A21" w:rsidRPr="004A0C1E" w:rsidRDefault="00326A21"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r w:rsidRPr="004A0C1E">
        <w:rPr>
          <w:rFonts w:asciiTheme="minorHAnsi" w:hAnsiTheme="minorHAnsi"/>
        </w:rPr>
        <w:t>Lê Thị Nhi Công, Vũ Ngọc Huy, Cung Thị Ngọc Mai, Hoàng Phương Hà, Đỗ Thị Tố Uyên, Đỗ Thị Liên, Nguyễn Thị Minh</w:t>
      </w:r>
      <w:r w:rsidRPr="004A0C1E">
        <w:rPr>
          <w:rFonts w:asciiTheme="minorHAnsi" w:hAnsiTheme="minorHAnsi"/>
          <w:lang w:val="vi-VN"/>
        </w:rPr>
        <w:t xml:space="preserve"> (2018). Phân huỷ phenol bởi hỗn hợp vi khuẩn cố định trên biochar phân lập từ nước thải của kho chứa xăng dầu. </w:t>
      </w:r>
      <w:r w:rsidRPr="004A0C1E">
        <w:rPr>
          <w:rFonts w:asciiTheme="minorHAnsi" w:hAnsiTheme="minorHAnsi"/>
          <w:i/>
          <w:iCs/>
          <w:lang w:val="vi-VN"/>
        </w:rPr>
        <w:t xml:space="preserve">Báo </w:t>
      </w:r>
      <w:r w:rsidR="00C22264" w:rsidRPr="004A0C1E">
        <w:rPr>
          <w:rFonts w:asciiTheme="minorHAnsi" w:hAnsiTheme="minorHAnsi"/>
          <w:i/>
          <w:iCs/>
          <w:lang w:val="vi-VN"/>
        </w:rPr>
        <w:t xml:space="preserve">cáo </w:t>
      </w:r>
      <w:r w:rsidRPr="004A0C1E">
        <w:rPr>
          <w:rFonts w:asciiTheme="minorHAnsi" w:hAnsiTheme="minorHAnsi"/>
          <w:i/>
          <w:iCs/>
          <w:lang w:val="vi-VN"/>
        </w:rPr>
        <w:t xml:space="preserve">khoa </w:t>
      </w:r>
      <w:r w:rsidR="00C22264" w:rsidRPr="004A0C1E">
        <w:rPr>
          <w:rFonts w:asciiTheme="minorHAnsi" w:hAnsiTheme="minorHAnsi"/>
          <w:i/>
          <w:iCs/>
          <w:lang w:val="vi-VN"/>
        </w:rPr>
        <w:t>học 2018,</w:t>
      </w:r>
      <w:r w:rsidRPr="004A0C1E">
        <w:rPr>
          <w:rFonts w:asciiTheme="minorHAnsi" w:hAnsiTheme="minorHAnsi"/>
          <w:i/>
          <w:iCs/>
          <w:lang w:val="vi-VN"/>
        </w:rPr>
        <w:t xml:space="preserve"> </w:t>
      </w:r>
      <w:r w:rsidR="00C22264" w:rsidRPr="004A0C1E">
        <w:rPr>
          <w:rFonts w:asciiTheme="minorHAnsi" w:hAnsiTheme="minorHAnsi"/>
          <w:i/>
          <w:iCs/>
          <w:lang w:val="vi-VN"/>
        </w:rPr>
        <w:t xml:space="preserve">Hội nghị khoa học Công nghệ sinh học toàn quốc 2018; </w:t>
      </w:r>
      <w:r w:rsidR="00C22264" w:rsidRPr="004A0C1E">
        <w:rPr>
          <w:rFonts w:asciiTheme="minorHAnsi" w:hAnsiTheme="minorHAnsi"/>
          <w:lang w:val="vi-VN"/>
        </w:rPr>
        <w:t>891-896.</w:t>
      </w:r>
    </w:p>
    <w:p w14:paraId="583E6A47" w14:textId="04A02265" w:rsidR="00260989" w:rsidRPr="004A0C1E" w:rsidRDefault="00260989" w:rsidP="004A0C1E">
      <w:pPr>
        <w:pStyle w:val="ListParagraph"/>
        <w:widowControl w:val="0"/>
        <w:numPr>
          <w:ilvl w:val="0"/>
          <w:numId w:val="29"/>
        </w:numPr>
        <w:spacing w:before="120" w:after="0" w:line="240" w:lineRule="auto"/>
        <w:ind w:left="360"/>
        <w:contextualSpacing w:val="0"/>
        <w:jc w:val="both"/>
        <w:rPr>
          <w:rFonts w:asciiTheme="minorHAnsi" w:hAnsiTheme="minorHAnsi"/>
        </w:rPr>
      </w:pPr>
      <w:r w:rsidRPr="004A0C1E">
        <w:rPr>
          <w:rFonts w:asciiTheme="minorHAnsi" w:hAnsiTheme="minorHAnsi"/>
        </w:rPr>
        <w:t>Do Thi Lien, Do Thi To Uyen, Le Thi Nhi Cong, Hoang Phuong Ha, Cung Thi Ngoc Mai (2018). Optimization production conditions of photosynthetic purple bacteria biomass at pilot scale to remove sulfide from aquaculture pond. Jounal of Vietnamese Environment: (Technical University of Dresden, Germany). 9(2): 112-117.</w:t>
      </w:r>
    </w:p>
    <w:p w14:paraId="48B65495" w14:textId="5C8C9C3E" w:rsidR="00720CCD" w:rsidRPr="004A0C1E" w:rsidRDefault="00720CCD"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bookmarkStart w:id="0" w:name="_Hlk144110276"/>
      <w:r w:rsidRPr="004A0C1E">
        <w:rPr>
          <w:rFonts w:asciiTheme="minorHAnsi" w:hAnsiTheme="minorHAnsi"/>
          <w:lang w:val="vi-VN"/>
        </w:rPr>
        <w:t xml:space="preserve">Lê Thị Nhi Công, Đỗ Thị Liên, Vũ Ngọc Huy, Hoàng Phương Hà (2017). Khả năng phân huỷ dầu diesel của chủng vi khuẩn tía quang hợp tạo màng sinh học phân lập từ vùng ven biển ô nhiễm dầu ở Việt Nam. </w:t>
      </w:r>
      <w:r w:rsidRPr="004A0C1E">
        <w:rPr>
          <w:rFonts w:asciiTheme="minorHAnsi" w:hAnsiTheme="minorHAnsi"/>
          <w:i/>
          <w:iCs/>
          <w:lang w:val="vi-VN"/>
        </w:rPr>
        <w:t xml:space="preserve">Tạp chí Công nghệ Sinh </w:t>
      </w:r>
      <w:r w:rsidR="00DC5751" w:rsidRPr="004A0C1E">
        <w:rPr>
          <w:rFonts w:asciiTheme="minorHAnsi" w:hAnsiTheme="minorHAnsi"/>
          <w:i/>
          <w:iCs/>
          <w:lang w:val="vi-VN"/>
        </w:rPr>
        <w:t>học,</w:t>
      </w:r>
      <w:r w:rsidRPr="004A0C1E">
        <w:rPr>
          <w:rFonts w:asciiTheme="minorHAnsi" w:hAnsiTheme="minorHAnsi"/>
          <w:i/>
          <w:iCs/>
          <w:lang w:val="vi-VN"/>
        </w:rPr>
        <w:t xml:space="preserve"> 299-305.</w:t>
      </w:r>
    </w:p>
    <w:p w14:paraId="37926435" w14:textId="0A5F22AB" w:rsidR="00720CCD" w:rsidRPr="004A0C1E" w:rsidRDefault="00720CCD"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 xml:space="preserve">Đỗ Văn Tuân, Lê Thị Nhi Công, Vũ Ngọc Huy, Hoàng Phương Hà (2017). Khả năng phân hủy các thành phần hydrocarbon trong nước thải nhiễm dầu của biofilm vi sinh vật trên vật liệu mang sỏi nhẹ. </w:t>
      </w:r>
      <w:r w:rsidRPr="004A0C1E">
        <w:rPr>
          <w:rFonts w:asciiTheme="minorHAnsi" w:hAnsiTheme="minorHAnsi"/>
          <w:i/>
          <w:iCs/>
          <w:lang w:val="vi-VN"/>
        </w:rPr>
        <w:t xml:space="preserve">Tạp chí Công nghệ Sinh </w:t>
      </w:r>
      <w:r w:rsidR="00DC5751" w:rsidRPr="004A0C1E">
        <w:rPr>
          <w:rFonts w:asciiTheme="minorHAnsi" w:hAnsiTheme="minorHAnsi"/>
          <w:i/>
          <w:iCs/>
          <w:lang w:val="vi-VN"/>
        </w:rPr>
        <w:t>học,</w:t>
      </w:r>
      <w:r w:rsidRPr="004A0C1E">
        <w:rPr>
          <w:rFonts w:asciiTheme="minorHAnsi" w:hAnsiTheme="minorHAnsi"/>
          <w:i/>
          <w:iCs/>
          <w:lang w:val="vi-VN"/>
        </w:rPr>
        <w:t xml:space="preserve"> 291-297</w:t>
      </w:r>
      <w:r w:rsidRPr="004A0C1E">
        <w:rPr>
          <w:rFonts w:asciiTheme="minorHAnsi" w:hAnsiTheme="minorHAnsi"/>
          <w:lang w:val="vi-VN"/>
        </w:rPr>
        <w:t>.</w:t>
      </w:r>
    </w:p>
    <w:p w14:paraId="0BD1EBC1" w14:textId="3A18E40D" w:rsidR="00720CCD" w:rsidRPr="004A0C1E" w:rsidRDefault="00720CCD"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Hoàng Phương Hà, Đỗ Thị Liên, Cung Thị Ngọc Mai, Vũ Ngọc Huy, Lê Thị Nhi Công (2017)</w:t>
      </w:r>
      <w:r w:rsidR="00DC5751" w:rsidRPr="004A0C1E">
        <w:rPr>
          <w:rFonts w:asciiTheme="minorHAnsi" w:hAnsiTheme="minorHAnsi"/>
          <w:lang w:val="vi-VN"/>
        </w:rPr>
        <w:t xml:space="preserve">. Nghiên cứu một số chủng vi sinh vật có lợi định hướng tạo chế phẩm probiotic làm thức ăn nuôi tôm. </w:t>
      </w:r>
      <w:r w:rsidR="00DC5751" w:rsidRPr="004A0C1E">
        <w:rPr>
          <w:rFonts w:asciiTheme="minorHAnsi" w:hAnsiTheme="minorHAnsi"/>
          <w:i/>
          <w:iCs/>
          <w:lang w:val="vi-VN"/>
        </w:rPr>
        <w:t>Tạp chí Công nghệ Sinh học, 283-290.</w:t>
      </w:r>
    </w:p>
    <w:p w14:paraId="40994993" w14:textId="5B139D53" w:rsidR="00DC5751" w:rsidRPr="004A0C1E" w:rsidRDefault="00DC5751"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 xml:space="preserve">Lê Thị Nhi Công, Đỗ Thị Liên, Cung Thị Ngọc Mai, Nguyễn Thanh Thuỷ, Mai Vinh Quang, Hoàng </w:t>
      </w:r>
      <w:r w:rsidRPr="004A0C1E">
        <w:rPr>
          <w:rFonts w:asciiTheme="minorHAnsi" w:hAnsiTheme="minorHAnsi"/>
          <w:lang w:val="vi-VN"/>
        </w:rPr>
        <w:lastRenderedPageBreak/>
        <w:t xml:space="preserve">Phương Hà (2017). </w:t>
      </w:r>
      <w:r w:rsidRPr="004A0C1E">
        <w:rPr>
          <w:rFonts w:asciiTheme="minorHAnsi" w:hAnsiTheme="minorHAnsi"/>
          <w:i/>
          <w:iCs/>
          <w:lang w:val="vi-VN"/>
        </w:rPr>
        <w:t>Tạp chí Khoa học và Công nghệ Biển 322-330</w:t>
      </w:r>
      <w:r w:rsidRPr="004A0C1E">
        <w:rPr>
          <w:rFonts w:asciiTheme="minorHAnsi" w:hAnsiTheme="minorHAnsi"/>
          <w:lang w:val="vi-VN"/>
        </w:rPr>
        <w:t>.</w:t>
      </w:r>
    </w:p>
    <w:p w14:paraId="6A5B60A0" w14:textId="556DEAE6" w:rsidR="00260989" w:rsidRPr="004A0C1E" w:rsidRDefault="00260989"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r w:rsidRPr="004A0C1E">
        <w:rPr>
          <w:rFonts w:asciiTheme="minorHAnsi" w:hAnsiTheme="minorHAnsi"/>
          <w:lang w:val="vi-VN"/>
        </w:rPr>
        <w:t xml:space="preserve">Đỗ Thị Liên, Đỗ Thị Tố Uyên, Hoàng Phương Hà, Lê Thị Nhi Công, Đinh Duy Kháng (2017). Khảo sát một số điều kiện ngoại cảnh ảnh hưởng đến sinh trưởng và hoạt tính loại bỏ sulfide của các chủng vi khuẩn tía quang hợp nhằm ứng dụng xử lý đáy ao nuôi thuỷ sản. </w:t>
      </w:r>
      <w:r w:rsidRPr="004A0C1E">
        <w:rPr>
          <w:rFonts w:asciiTheme="minorHAnsi" w:hAnsiTheme="minorHAnsi"/>
          <w:i/>
          <w:iCs/>
          <w:lang w:val="vi-VN"/>
        </w:rPr>
        <w:t>Tạp chí Khoa học và Công nghệ Biển, 290-298.</w:t>
      </w:r>
    </w:p>
    <w:p w14:paraId="58CBFACD" w14:textId="564CDDB2" w:rsidR="00DC5751" w:rsidRPr="004A0C1E" w:rsidRDefault="00DC5751"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r w:rsidRPr="004A0C1E">
        <w:rPr>
          <w:rFonts w:asciiTheme="minorHAnsi" w:hAnsiTheme="minorHAnsi"/>
          <w:lang w:val="vi-VN"/>
        </w:rPr>
        <w:t xml:space="preserve">Đỗ Thị Liên, Đỗ Thị Tố Uyên, Hoàng Phương Hà, Lê Thị Nhi Công, Đinh Duy Kháng (2017). Khảo sát một số điều kiện ngoại cảnh ảnh hưởng đến sinh trưởng và hoạt tính loại bỏ sulfide của các chủng vi khuẩn tía quang hợp nhằm ứng dụng xử lý đáy ao nuôi thuỷ sản. </w:t>
      </w:r>
      <w:r w:rsidRPr="004A0C1E">
        <w:rPr>
          <w:rFonts w:asciiTheme="minorHAnsi" w:hAnsiTheme="minorHAnsi"/>
          <w:i/>
          <w:iCs/>
          <w:lang w:val="vi-VN"/>
        </w:rPr>
        <w:t>Tạp chí Khoa học và Công nghệ Biển, 290-298.</w:t>
      </w:r>
    </w:p>
    <w:p w14:paraId="0D459393" w14:textId="294BECB6" w:rsidR="00DC5751" w:rsidRPr="004A0C1E" w:rsidRDefault="00DC5751"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 xml:space="preserve">Hoang Phuong Ha, Nguyen Thi Minh, Le Thi Nhi Cong (2017). Characteristic impact on growth and nitrite oxidation activity of bacteria isolated from several aquaculture ponds in Vietnam. </w:t>
      </w:r>
      <w:r w:rsidRPr="004A0C1E">
        <w:rPr>
          <w:rFonts w:asciiTheme="minorHAnsi" w:hAnsiTheme="minorHAnsi"/>
          <w:i/>
          <w:iCs/>
          <w:lang w:val="vi-VN"/>
        </w:rPr>
        <w:t>Tạp chí Khoa học và Công nghệ Biển, 71-76.</w:t>
      </w:r>
    </w:p>
    <w:p w14:paraId="1705841C" w14:textId="3DD075B7" w:rsidR="00DC5751" w:rsidRPr="004A0C1E" w:rsidRDefault="00DC5751"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 xml:space="preserve">Đỗ Văn Tuân, Lê Thị Nhi Công, Đỗ Thị Liên, Đồng Văn Quyền (2017). Đánh giá khả năng phân hủy các thành phần hydrocarbon trong nước thải nhiễm dầu tại kho xăng dầu Đỗ Xá, Hà Nội bằng màng sinh học từ vi sinh vật gắn trên vật liệu mang xơ dừa. </w:t>
      </w:r>
      <w:bookmarkStart w:id="1" w:name="_Hlk144112763"/>
      <w:r w:rsidRPr="004A0C1E">
        <w:rPr>
          <w:rFonts w:asciiTheme="minorHAnsi" w:hAnsiTheme="minorHAnsi"/>
          <w:i/>
          <w:iCs/>
          <w:lang w:val="vi-VN"/>
        </w:rPr>
        <w:t>Tạp chí Khoa học, Đại học Quốc gia Hà Nội, 216-219</w:t>
      </w:r>
      <w:r w:rsidRPr="004A0C1E">
        <w:rPr>
          <w:rFonts w:asciiTheme="minorHAnsi" w:hAnsiTheme="minorHAnsi"/>
          <w:lang w:val="vi-VN"/>
        </w:rPr>
        <w:t>.</w:t>
      </w:r>
      <w:bookmarkEnd w:id="1"/>
    </w:p>
    <w:p w14:paraId="2BA757EC" w14:textId="65EDD03D" w:rsidR="00DC5751" w:rsidRPr="004A0C1E" w:rsidRDefault="00DC5751"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 xml:space="preserve"> Nguyễn Thị Minh Nguyệt, Đỗ Thị Liên, Cung Thị Ngọc Mai, Hoàng Phương Hà, Lê Thị Nhi Công (2017). Hiệu suất phân hủy toluene của màng sinh học do hai chủng  vi khuẩn tía quang hợp phân lập từ nước nhiễm dầu ở cảng Cầu Đá, Khánh Hòa tạo </w:t>
      </w:r>
      <w:r w:rsidR="00A4423B" w:rsidRPr="004A0C1E">
        <w:rPr>
          <w:rFonts w:asciiTheme="minorHAnsi" w:hAnsiTheme="minorHAnsi"/>
          <w:lang w:val="vi-VN"/>
        </w:rPr>
        <w:t xml:space="preserve">thành. </w:t>
      </w:r>
      <w:r w:rsidR="00A4423B" w:rsidRPr="004A0C1E">
        <w:rPr>
          <w:rFonts w:asciiTheme="minorHAnsi" w:hAnsiTheme="minorHAnsi"/>
          <w:i/>
          <w:iCs/>
          <w:lang w:val="vi-VN"/>
        </w:rPr>
        <w:t>Tạp chí Khoa học, Đại học Quốc gia Hà Nội, 71-76</w:t>
      </w:r>
      <w:r w:rsidR="00A4423B" w:rsidRPr="004A0C1E">
        <w:rPr>
          <w:rFonts w:asciiTheme="minorHAnsi" w:hAnsiTheme="minorHAnsi"/>
          <w:lang w:val="vi-VN"/>
        </w:rPr>
        <w:t>.</w:t>
      </w:r>
    </w:p>
    <w:p w14:paraId="2A0BA23A" w14:textId="53CB2472" w:rsidR="00595899" w:rsidRPr="004A0C1E" w:rsidRDefault="00595899"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r w:rsidRPr="004A0C1E">
        <w:rPr>
          <w:rFonts w:asciiTheme="minorHAnsi" w:hAnsiTheme="minorHAnsi"/>
          <w:lang w:val="vi-VN"/>
        </w:rPr>
        <w:t>Le Thi Nhi Cong, Nguyen Thi Minh Nguyet, Vu Ngoc Huy, Nguyen Binh Hieu, Dong Văn Quyen</w:t>
      </w:r>
      <w:r w:rsidRPr="004A0C1E">
        <w:rPr>
          <w:rFonts w:asciiTheme="minorHAnsi" w:hAnsiTheme="minorHAnsi"/>
        </w:rPr>
        <w:t xml:space="preserve"> </w:t>
      </w:r>
      <w:r w:rsidRPr="004A0C1E">
        <w:rPr>
          <w:rFonts w:asciiTheme="minorHAnsi" w:hAnsiTheme="minorHAnsi"/>
          <w:lang w:val="vi-VN"/>
        </w:rPr>
        <w:t xml:space="preserve">(2017). Phenol degradation of several biofilm-forming photosynthetic purple bacterial strains isolated in Vietnam. </w:t>
      </w:r>
      <w:r w:rsidRPr="004A0C1E">
        <w:rPr>
          <w:rFonts w:asciiTheme="minorHAnsi" w:hAnsiTheme="minorHAnsi"/>
          <w:i/>
          <w:iCs/>
          <w:lang w:val="vi-VN"/>
        </w:rPr>
        <w:t>Proceeding at the 5th Academic conference on natural science for Young Scientists, Master and PhD Student form Asean countries 4-7 October, 2017, Dalat, Vietnam. 170-176</w:t>
      </w:r>
    </w:p>
    <w:p w14:paraId="1B5B4F2F" w14:textId="77777777" w:rsidR="00595899" w:rsidRPr="004A0C1E" w:rsidRDefault="00595899"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 xml:space="preserve"> Do Van Tuan, Le Thi Nhi Cong,Vu Ngoc Huy, Phi Quyet Tien, Hoang Phuong Ha (2017).</w:t>
      </w:r>
      <w:r w:rsidRPr="004A0C1E">
        <w:rPr>
          <w:rFonts w:asciiTheme="minorHAnsi" w:hAnsiTheme="minorHAnsi"/>
        </w:rPr>
        <w:t xml:space="preserve"> </w:t>
      </w:r>
      <w:r w:rsidRPr="004A0C1E">
        <w:rPr>
          <w:rFonts w:asciiTheme="minorHAnsi" w:hAnsiTheme="minorHAnsi"/>
          <w:lang w:val="vi-VN"/>
        </w:rPr>
        <w:t xml:space="preserve">Assesment of oil contaminated wastewater treatment by microbial biofilm attached on coconut fiber in 20.000 liter-system. </w:t>
      </w:r>
      <w:r w:rsidRPr="004A0C1E">
        <w:rPr>
          <w:rFonts w:asciiTheme="minorHAnsi" w:hAnsiTheme="minorHAnsi"/>
          <w:i/>
          <w:iCs/>
          <w:lang w:val="vi-VN"/>
        </w:rPr>
        <w:t>Proceeding at the 5th Academic conference on natural science for Young Scientists, Master and PhD. 170-176</w:t>
      </w:r>
    </w:p>
    <w:p w14:paraId="18F975D3" w14:textId="77777777" w:rsidR="00595899" w:rsidRPr="004A0C1E" w:rsidRDefault="00595899" w:rsidP="004A0C1E">
      <w:pPr>
        <w:pStyle w:val="ListParagraph"/>
        <w:widowControl w:val="0"/>
        <w:numPr>
          <w:ilvl w:val="0"/>
          <w:numId w:val="29"/>
        </w:numPr>
        <w:autoSpaceDE w:val="0"/>
        <w:autoSpaceDN w:val="0"/>
        <w:adjustRightInd w:val="0"/>
        <w:spacing w:before="120" w:after="0" w:line="240" w:lineRule="auto"/>
        <w:ind w:left="360"/>
        <w:contextualSpacing w:val="0"/>
        <w:jc w:val="both"/>
        <w:rPr>
          <w:rFonts w:asciiTheme="minorHAnsi" w:hAnsiTheme="minorHAnsi"/>
        </w:rPr>
      </w:pPr>
      <w:r w:rsidRPr="004A0C1E">
        <w:rPr>
          <w:rFonts w:asciiTheme="minorHAnsi" w:hAnsiTheme="minorHAnsi"/>
        </w:rPr>
        <w:t>Do Van Tuan, Do Thi To Uyen, Dong Van Quyen, Le Thi Nhi Cong</w:t>
      </w:r>
      <w:r w:rsidRPr="004A0C1E">
        <w:rPr>
          <w:rFonts w:asciiTheme="minorHAnsi" w:hAnsiTheme="minorHAnsi"/>
          <w:lang w:val="vi-VN"/>
        </w:rPr>
        <w:t xml:space="preserve"> (2016). Hydrocarbon degradation in oily wastewater by microbial biofilm attached on polyurethane foam. Proceeding at the 4th Academic conference on natural science for Young Scientists, Master and PhD Student form Asean countries 15-18 December, 2015, Bangkok, Thailand: O16. 40-45</w:t>
      </w:r>
    </w:p>
    <w:p w14:paraId="03144480" w14:textId="2C8B630C" w:rsidR="00A4423B" w:rsidRPr="004A0C1E" w:rsidRDefault="00A4423B"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 xml:space="preserve">Lê Thị Nhi Công, Cung Thị Ngọc Mai, Vũ Ngọc Huy, Đỗ Văn Tuân (2016). Khả năng phân hủy naphthalene của chủng vi khuẩn VTPG5 phân lập từ các mẫu đất nhiễm dầu thu thập tại Bà Rịa – Vũng Tàu. </w:t>
      </w:r>
      <w:r w:rsidRPr="004A0C1E">
        <w:rPr>
          <w:rFonts w:asciiTheme="minorHAnsi" w:hAnsiTheme="minorHAnsi"/>
          <w:i/>
          <w:iCs/>
          <w:lang w:val="vi-VN"/>
        </w:rPr>
        <w:t>Tạp chí Công nghệ Sinh học</w:t>
      </w:r>
      <w:r w:rsidRPr="004A0C1E">
        <w:rPr>
          <w:rFonts w:asciiTheme="minorHAnsi" w:hAnsiTheme="minorHAnsi"/>
          <w:lang w:val="vi-VN"/>
        </w:rPr>
        <w:t>.</w:t>
      </w:r>
    </w:p>
    <w:p w14:paraId="578A621E" w14:textId="2FB15EA1" w:rsidR="00A4423B" w:rsidRPr="004A0C1E" w:rsidRDefault="00A4423B"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 xml:space="preserve">Lê Thị Nhi Công, Cung Thị Ngọc Mai, Đỗ Văn Tuân, Đồng Văn Quyền ( 2016). Aromatic hydrocarbon degradation of biofilm formed by microorganisms on cellulose material at 50 litre modules. </w:t>
      </w:r>
      <w:r w:rsidRPr="004A0C1E">
        <w:rPr>
          <w:rFonts w:asciiTheme="minorHAnsi" w:hAnsiTheme="minorHAnsi"/>
          <w:i/>
          <w:iCs/>
          <w:lang w:val="vi-VN"/>
        </w:rPr>
        <w:t>Tạp chí Công nghệ Sinh học, 796-775</w:t>
      </w:r>
      <w:r w:rsidRPr="004A0C1E">
        <w:rPr>
          <w:rFonts w:asciiTheme="minorHAnsi" w:hAnsiTheme="minorHAnsi"/>
          <w:lang w:val="vi-VN"/>
        </w:rPr>
        <w:t>.</w:t>
      </w:r>
    </w:p>
    <w:p w14:paraId="7B332959" w14:textId="7B1F187D" w:rsidR="00A4423B" w:rsidRPr="004A0C1E" w:rsidRDefault="00A4423B"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r w:rsidRPr="004A0C1E">
        <w:rPr>
          <w:rFonts w:asciiTheme="minorHAnsi" w:hAnsiTheme="minorHAnsi"/>
          <w:lang w:val="vi-VN"/>
        </w:rPr>
        <w:t xml:space="preserve">Lê Thị Nhi Công, Trịnh Thành Trung, Cung Thị Ngọc Mai, Đỗ Thị Tố Uyên (2016). Khả năng phân hủy phenol của màng sinh học tạo ra bởi chủng vi khuẩn phân lập từ đất nhiễm dầu lấy tại Vũng Tàu. </w:t>
      </w:r>
      <w:r w:rsidRPr="004A0C1E">
        <w:rPr>
          <w:rFonts w:asciiTheme="minorHAnsi" w:hAnsiTheme="minorHAnsi"/>
          <w:i/>
          <w:iCs/>
          <w:lang w:val="vi-VN"/>
        </w:rPr>
        <w:t>Tạp chí Sinh học, 102-108.</w:t>
      </w:r>
    </w:p>
    <w:p w14:paraId="31C3347A" w14:textId="67A797A1" w:rsidR="00A4423B" w:rsidRPr="004A0C1E" w:rsidRDefault="00A4423B"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 xml:space="preserve">Lê Thị Nhi Công, Vũ Ngọc Huy, Đỗ Văn Tuân, Đỗ Thị Liên, Hoàng Phương Hà, Đỗ Thị Tố Uyên (2016). Đánh giá khả năng xử lý nước thải nhiễm dầu bằng màng sinh học do vi sinh vật tạo thành được gắn trên vật liệu mang xơ dừa ở các hệ thử nghiệm dung tích 300 lít/ngày. </w:t>
      </w:r>
      <w:r w:rsidRPr="004A0C1E">
        <w:rPr>
          <w:rFonts w:asciiTheme="minorHAnsi" w:hAnsiTheme="minorHAnsi"/>
          <w:i/>
          <w:iCs/>
          <w:lang w:val="vi-VN"/>
        </w:rPr>
        <w:t>Tạp chí Công nghệ sinh học, 587-593.</w:t>
      </w:r>
    </w:p>
    <w:p w14:paraId="3DCE257E" w14:textId="2528411B" w:rsidR="00A4423B" w:rsidRPr="004A0C1E" w:rsidRDefault="00A4423B"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 xml:space="preserve">Hoàng Phương Hà, Đỗ Thị Liên, Lê Thị Nhi Công (2016). Investigation of suitable conditions to form nitrifier product for treatment of ammonium polluted water in aquaculture. </w:t>
      </w:r>
      <w:r w:rsidRPr="004A0C1E">
        <w:rPr>
          <w:rFonts w:asciiTheme="minorHAnsi" w:hAnsiTheme="minorHAnsi"/>
          <w:i/>
          <w:iCs/>
          <w:lang w:val="vi-VN"/>
        </w:rPr>
        <w:t>Tạp chí Công nghệ sinh học, 579-585.</w:t>
      </w:r>
    </w:p>
    <w:p w14:paraId="5055CBBC" w14:textId="798B8F67" w:rsidR="00A4423B" w:rsidRPr="004A0C1E" w:rsidRDefault="00344538"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r w:rsidRPr="004A0C1E">
        <w:rPr>
          <w:rFonts w:asciiTheme="minorHAnsi" w:hAnsiTheme="minorHAnsi"/>
          <w:lang w:val="vi-VN"/>
        </w:rPr>
        <w:lastRenderedPageBreak/>
        <w:t xml:space="preserve">Cung Thị Ngọc Mai, Vũ Thị Thanh, Nghiêm Ngọc Minh, Lê Thị Nhi Công (2015). Hiệu suất phân hủy dầu diesel của chủng vi khuẩn có khả năng tạo màng tốt phân lập từ mẫu nước ô nhiễm dầu ở Quảng Ngãi. </w:t>
      </w:r>
      <w:r w:rsidRPr="004A0C1E">
        <w:rPr>
          <w:rFonts w:asciiTheme="minorHAnsi" w:hAnsiTheme="minorHAnsi"/>
          <w:i/>
          <w:iCs/>
          <w:lang w:val="vi-VN"/>
        </w:rPr>
        <w:t>Tạp chí Khoa học, Đại học Quốc gia Hà Nội, 214-219.</w:t>
      </w:r>
    </w:p>
    <w:p w14:paraId="5B63A6AD" w14:textId="46FED63A" w:rsidR="00260989" w:rsidRPr="004A0C1E" w:rsidRDefault="00260989"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Đỗ Thị Liên, Nguyễn Thị Hoa, Đỗ Thị Tố Uyên, Đinh Duy Kháng (2015) Phân lập gen mã hóa sulfide quinine reductase của hai chủng vi khuẩn tía quang hợp Rhodobacter sphaeroides QN52 và Rhodovulum sulphidophilum. Tạp chí Công nghệ Sinh học, 13(2A): 709- 714.</w:t>
      </w:r>
    </w:p>
    <w:p w14:paraId="29DB96AB" w14:textId="5BDFE2F4" w:rsidR="00344538" w:rsidRPr="004A0C1E" w:rsidRDefault="00344538"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 xml:space="preserve">Lê Thị Nhi Công, Vũ Thị Thanh, Cung Thị Ngọc Mai, Nghiêm Ngọc Minh, Đỗ Thị Liên, Hoàng Phương Hà, Đỗ Văn Tuân, Đỗ Thị Tố Uyên (2015). Thử nghiệm khả năng phân hủy dầu diesel của màng sinh học từ vi sinh vật gắn trên giá thể cellulose ở hệ thử nghiệm dung tích 50 lít. </w:t>
      </w:r>
      <w:r w:rsidRPr="004A0C1E">
        <w:rPr>
          <w:rFonts w:asciiTheme="minorHAnsi" w:hAnsiTheme="minorHAnsi"/>
          <w:i/>
          <w:iCs/>
          <w:lang w:val="vi-VN"/>
        </w:rPr>
        <w:t>Tạp chí Công nghệ Sinh học, 703-708</w:t>
      </w:r>
      <w:r w:rsidRPr="004A0C1E">
        <w:rPr>
          <w:rFonts w:asciiTheme="minorHAnsi" w:hAnsiTheme="minorHAnsi"/>
          <w:lang w:val="vi-VN"/>
        </w:rPr>
        <w:t>.</w:t>
      </w:r>
    </w:p>
    <w:p w14:paraId="607E89A8" w14:textId="4F1679D9" w:rsidR="00344538" w:rsidRPr="004A0C1E" w:rsidRDefault="00344538"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r w:rsidRPr="004A0C1E">
        <w:rPr>
          <w:rFonts w:asciiTheme="minorHAnsi" w:hAnsiTheme="minorHAnsi"/>
          <w:lang w:val="vi-VN"/>
        </w:rPr>
        <w:t xml:space="preserve">Hoàng Phương Hà, Lê Thị Nhi Công, Đỗ Thị Tố Uyên (2015). Quá trình anammox trong xử lý nước thải bị ô nhiễm ammonium và công nghệ canon. </w:t>
      </w:r>
      <w:r w:rsidRPr="004A0C1E">
        <w:rPr>
          <w:rFonts w:asciiTheme="minorHAnsi" w:hAnsiTheme="minorHAnsi"/>
          <w:i/>
          <w:iCs/>
          <w:lang w:val="vi-VN"/>
        </w:rPr>
        <w:t xml:space="preserve">Tạp chí Công nghệ Sinh học, 777-783. </w:t>
      </w:r>
    </w:p>
    <w:p w14:paraId="2CE346EB" w14:textId="3D37C309" w:rsidR="00344538" w:rsidRPr="004A0C1E" w:rsidRDefault="00344538"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 xml:space="preserve">Đỗ Thị Tố Uyên, Hoàng Phương Hà, Vũ Thị Thanh, Lê Thị Nhi Công (2015). Khả năng xử lý sulfide của chủng vi khuẩn hiếu khí được phân lập từ bãi rác Nam Sơn, Sóc Sơn, Hà Nội. </w:t>
      </w:r>
      <w:r w:rsidRPr="004A0C1E">
        <w:rPr>
          <w:rFonts w:asciiTheme="minorHAnsi" w:hAnsiTheme="minorHAnsi"/>
          <w:i/>
          <w:iCs/>
          <w:lang w:val="vi-VN"/>
        </w:rPr>
        <w:t>Tạp chí Sinh học, 217-223</w:t>
      </w:r>
      <w:r w:rsidRPr="004A0C1E">
        <w:rPr>
          <w:rFonts w:asciiTheme="minorHAnsi" w:hAnsiTheme="minorHAnsi"/>
          <w:lang w:val="vi-VN"/>
        </w:rPr>
        <w:t xml:space="preserve">. </w:t>
      </w:r>
    </w:p>
    <w:p w14:paraId="6B45024B" w14:textId="62FF467C" w:rsidR="00260989" w:rsidRPr="004A0C1E" w:rsidRDefault="00260989" w:rsidP="004A0C1E">
      <w:pPr>
        <w:pStyle w:val="ListParagraph"/>
        <w:widowControl w:val="0"/>
        <w:numPr>
          <w:ilvl w:val="0"/>
          <w:numId w:val="29"/>
        </w:numPr>
        <w:spacing w:before="120" w:after="0" w:line="240" w:lineRule="auto"/>
        <w:ind w:left="360"/>
        <w:contextualSpacing w:val="0"/>
        <w:jc w:val="both"/>
        <w:rPr>
          <w:rFonts w:asciiTheme="minorHAnsi" w:hAnsiTheme="minorHAnsi"/>
        </w:rPr>
      </w:pPr>
      <w:r w:rsidRPr="004A0C1E">
        <w:rPr>
          <w:rFonts w:asciiTheme="minorHAnsi" w:eastAsiaTheme="minorEastAsia" w:hAnsiTheme="minorHAnsi"/>
        </w:rPr>
        <w:t>Phùng Khắc Huy Chú, Đào Thị Ngọc Ánh, Đặng Thị Cẩm Hà (2015).</w:t>
      </w:r>
      <w:r w:rsidRPr="004A0C1E">
        <w:rPr>
          <w:rFonts w:asciiTheme="minorHAnsi" w:hAnsiTheme="minorHAnsi"/>
        </w:rPr>
        <w:t xml:space="preserve"> Nấm đảm sinh tổng hợp laccase có khả năng loại màu thuốc nhuộm hoạt tính được sử dụng để nhuộm vải may quân trang. </w:t>
      </w:r>
      <w:r w:rsidRPr="004A0C1E">
        <w:rPr>
          <w:rFonts w:asciiTheme="minorHAnsi" w:hAnsiTheme="minorHAnsi"/>
          <w:i/>
          <w:iCs/>
        </w:rPr>
        <w:t>Tạp chí Khoa học và Công nghệ Quân sự, 52.</w:t>
      </w:r>
    </w:p>
    <w:p w14:paraId="39FC1923" w14:textId="2EB3792B" w:rsidR="00260989" w:rsidRPr="004A0C1E" w:rsidRDefault="00260989" w:rsidP="004A0C1E">
      <w:pPr>
        <w:pStyle w:val="ListParagraph"/>
        <w:widowControl w:val="0"/>
        <w:numPr>
          <w:ilvl w:val="0"/>
          <w:numId w:val="29"/>
        </w:numPr>
        <w:spacing w:before="120" w:after="0" w:line="240" w:lineRule="auto"/>
        <w:ind w:left="360"/>
        <w:contextualSpacing w:val="0"/>
        <w:jc w:val="both"/>
        <w:rPr>
          <w:rFonts w:asciiTheme="minorHAnsi" w:hAnsiTheme="minorHAnsi"/>
          <w:i/>
          <w:iCs/>
        </w:rPr>
      </w:pPr>
      <w:r w:rsidRPr="004A0C1E">
        <w:rPr>
          <w:rFonts w:asciiTheme="minorHAnsi" w:hAnsiTheme="minorHAnsi"/>
          <w:lang w:val="nl-NL"/>
        </w:rPr>
        <w:t xml:space="preserve">Phùng Khắc Huy Chú, Đào Thị Ngọc Ánh, Đinh Thị Thu Hằng, Đặng Thị Cẩm Hà (2015). </w:t>
      </w:r>
      <w:r w:rsidRPr="004A0C1E">
        <w:rPr>
          <w:rFonts w:asciiTheme="minorHAnsi" w:hAnsiTheme="minorHAnsi"/>
        </w:rPr>
        <w:t xml:space="preserve">Phân lập, phân loại và khảo sát khả năng sinh tổng hợp laccase-like của một số chủng xạ khuẩn từ đất ô nhiễm chất diệt cỏ/dioxin tại sân bay Biên Hòa, tỉnh Đồng Nai. </w:t>
      </w:r>
      <w:r w:rsidRPr="004A0C1E">
        <w:rPr>
          <w:rFonts w:asciiTheme="minorHAnsi" w:hAnsiTheme="minorHAnsi"/>
          <w:i/>
          <w:iCs/>
        </w:rPr>
        <w:t>Tạp chí Khoa học Đại học Huế 110 (11): 29-41.</w:t>
      </w:r>
    </w:p>
    <w:p w14:paraId="422BF59F" w14:textId="4E2FA6E0" w:rsidR="00344538" w:rsidRPr="004A0C1E" w:rsidRDefault="00344538"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r w:rsidRPr="004A0C1E">
        <w:rPr>
          <w:rFonts w:asciiTheme="minorHAnsi" w:hAnsiTheme="minorHAnsi"/>
          <w:lang w:val="vi-VN"/>
        </w:rPr>
        <w:t xml:space="preserve">Cung Thị Ngọc Mai, Lê Thị Nhi Công, Nghiêm Ngọc Minh (2014). Khả năng phân hủy dầu diesel của các chủng vi sinh vật biển tạo màng sinh học. </w:t>
      </w:r>
      <w:r w:rsidRPr="004A0C1E">
        <w:rPr>
          <w:rFonts w:asciiTheme="minorHAnsi" w:hAnsiTheme="minorHAnsi"/>
          <w:i/>
          <w:iCs/>
          <w:lang w:val="vi-VN"/>
        </w:rPr>
        <w:t>Tạp chí Khoa học và Công nghệ, 207-214.</w:t>
      </w:r>
    </w:p>
    <w:p w14:paraId="48BA30F0" w14:textId="59BD0486" w:rsidR="00344538" w:rsidRPr="004A0C1E" w:rsidRDefault="00344538"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r w:rsidRPr="004A0C1E">
        <w:rPr>
          <w:rFonts w:asciiTheme="minorHAnsi" w:hAnsiTheme="minorHAnsi"/>
          <w:lang w:val="vi-VN"/>
        </w:rPr>
        <w:t xml:space="preserve">Cung Thị Ngọc Mai, Lê Thị Nhi Công, Lê Thành Công, Nghiêm Ngọc Minh (2014). </w:t>
      </w:r>
      <w:r w:rsidR="00DD110F" w:rsidRPr="004A0C1E">
        <w:rPr>
          <w:rFonts w:asciiTheme="minorHAnsi" w:hAnsiTheme="minorHAnsi"/>
          <w:lang w:val="vi-VN"/>
        </w:rPr>
        <w:t xml:space="preserve">Khả năng chuyển hóa và phân hủy phenol do màng sinh học tạo thành từ các chủng vi khuẩn phân lập tại kho xăng Đức Giang, Gia Lâm, Hà Nội. </w:t>
      </w:r>
      <w:r w:rsidR="00DD110F" w:rsidRPr="004A0C1E">
        <w:rPr>
          <w:rFonts w:asciiTheme="minorHAnsi" w:hAnsiTheme="minorHAnsi"/>
          <w:i/>
          <w:iCs/>
          <w:lang w:val="vi-VN"/>
        </w:rPr>
        <w:t>Tạp chí Công nghệ Sinh học, 381-386.</w:t>
      </w:r>
    </w:p>
    <w:p w14:paraId="60E5C983" w14:textId="275BAFC1" w:rsidR="00260989" w:rsidRPr="004A0C1E" w:rsidRDefault="00260989"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bCs/>
          <w:shd w:val="clear" w:color="auto" w:fill="FFFFFF"/>
        </w:rPr>
        <w:t>Đỗ Thị Liên,</w:t>
      </w:r>
      <w:r w:rsidRPr="004A0C1E">
        <w:rPr>
          <w:rFonts w:asciiTheme="minorHAnsi" w:hAnsiTheme="minorHAnsi"/>
          <w:shd w:val="clear" w:color="auto" w:fill="FFFFFF"/>
        </w:rPr>
        <w:t xml:space="preserve"> Nguyễn Thị Diệu Phương, Nguyễn Thị Biên Thùy,</w:t>
      </w:r>
      <w:r w:rsidRPr="004A0C1E">
        <w:rPr>
          <w:rFonts w:asciiTheme="minorHAnsi" w:hAnsiTheme="minorHAnsi"/>
        </w:rPr>
        <w:t xml:space="preserve"> Đỗ Thị Tố Uyên, Đinh Duy Kháng (2014). Ảnh hưởng của chế phẩm vi khuẩn tía quang hợp đến chất lượng môi trường ao nuôi cá rô phi thâm canh. Tạp chi Khoa học và Phát triển, tập 12, số 3:379 – 383.</w:t>
      </w:r>
    </w:p>
    <w:p w14:paraId="5A706FD4" w14:textId="36261A20" w:rsidR="00DD110F" w:rsidRPr="004A0C1E" w:rsidRDefault="00DD110F"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r w:rsidRPr="004A0C1E">
        <w:rPr>
          <w:rFonts w:asciiTheme="minorHAnsi" w:hAnsiTheme="minorHAnsi"/>
          <w:lang w:val="vi-VN"/>
        </w:rPr>
        <w:t xml:space="preserve">Cung Thị Ngọc Mai, Lê Thị Nhi Công, Nghiêm Ngọc Minh, Phí Quyết Tiến, Đặng Xuân Hiển (2014). Khả năng phân hủy triglyceride của chủng vi khuẩn BNST1 phân lập từ nước rỉ rác bãi rác Nam Sơn, Sóc Sơn, Hà Nội. </w:t>
      </w:r>
      <w:r w:rsidRPr="004A0C1E">
        <w:rPr>
          <w:rFonts w:asciiTheme="minorHAnsi" w:hAnsiTheme="minorHAnsi"/>
          <w:i/>
          <w:iCs/>
          <w:lang w:val="vi-VN"/>
        </w:rPr>
        <w:t xml:space="preserve">Tạp chí Công nghệ Sinh học, 581-588. </w:t>
      </w:r>
    </w:p>
    <w:p w14:paraId="168D0B29" w14:textId="21ECE094" w:rsidR="00DD110F" w:rsidRPr="004A0C1E" w:rsidRDefault="00DD110F"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r w:rsidRPr="004A0C1E">
        <w:rPr>
          <w:rFonts w:asciiTheme="minorHAnsi" w:hAnsiTheme="minorHAnsi"/>
          <w:lang w:val="vi-VN"/>
        </w:rPr>
        <w:t xml:space="preserve">Vũ Thị Thanh, Lê Thị Nhi Công, Lê Thanh Hưng, Nghiêm Ngọc Minh (2014). Nghiên cứu khả năng phân hủy dầu diesel của hai chủng vi khuẩn có khả năng tạo màng sinh học được phân lập từ kho xăng dầu Đức Giang, Gia Lâm, Hà Nội. </w:t>
      </w:r>
      <w:r w:rsidRPr="004A0C1E">
        <w:rPr>
          <w:rFonts w:asciiTheme="minorHAnsi" w:hAnsiTheme="minorHAnsi"/>
          <w:i/>
          <w:iCs/>
          <w:lang w:val="vi-VN"/>
        </w:rPr>
        <w:t>Tạp chí Công nghệ Sinh học, 181-187.</w:t>
      </w:r>
    </w:p>
    <w:p w14:paraId="4CA5899A" w14:textId="1C4F228E" w:rsidR="00DD110F" w:rsidRPr="004A0C1E" w:rsidRDefault="00DD110F"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 xml:space="preserve"> Vũ Thị Thanh, Lê Thị Nhi Công, Nghiêm Ngọc Minh (2014). Nghiên cứu khả năng phân hủy phenol của chủng vi khuẩn ĐX3 phân lập từ nước thải kho xăng dầu Đỗ Xá – Hà Nội. </w:t>
      </w:r>
      <w:r w:rsidRPr="004A0C1E">
        <w:rPr>
          <w:rFonts w:asciiTheme="minorHAnsi" w:hAnsiTheme="minorHAnsi"/>
          <w:i/>
          <w:iCs/>
          <w:lang w:val="vi-VN"/>
        </w:rPr>
        <w:t>Tạp chí Sinh học, 28-33</w:t>
      </w:r>
      <w:r w:rsidRPr="004A0C1E">
        <w:rPr>
          <w:rFonts w:asciiTheme="minorHAnsi" w:hAnsiTheme="minorHAnsi"/>
          <w:lang w:val="vi-VN"/>
        </w:rPr>
        <w:t>.</w:t>
      </w:r>
    </w:p>
    <w:p w14:paraId="05EDB81A" w14:textId="1A324EB8" w:rsidR="00DD110F" w:rsidRPr="004A0C1E" w:rsidRDefault="00DD110F"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 xml:space="preserve">Lê Thị Nhi Công, Bạch Hoàng Mi, Nghiêm Ngọc Minh (2014). Nghiên cứu hai chủng nấm men tạo màng sinh học có khả năng phân hủy dầu diesel phân lập từ vùng biển Nghi Sơn, Thanh Hóa. </w:t>
      </w:r>
      <w:r w:rsidRPr="004A0C1E">
        <w:rPr>
          <w:rFonts w:asciiTheme="minorHAnsi" w:hAnsiTheme="minorHAnsi"/>
          <w:i/>
          <w:iCs/>
          <w:lang w:val="vi-VN"/>
        </w:rPr>
        <w:t>Tạp chí Công nghệ Sinh học, 343-350.</w:t>
      </w:r>
    </w:p>
    <w:p w14:paraId="38DED2D8" w14:textId="711D74F2" w:rsidR="00260989" w:rsidRPr="004A0C1E" w:rsidRDefault="00260989" w:rsidP="004A0C1E">
      <w:pPr>
        <w:pStyle w:val="ListParagraph"/>
        <w:widowControl w:val="0"/>
        <w:numPr>
          <w:ilvl w:val="0"/>
          <w:numId w:val="29"/>
        </w:numPr>
        <w:spacing w:before="120" w:after="0" w:line="240" w:lineRule="auto"/>
        <w:ind w:left="354" w:hanging="357"/>
        <w:contextualSpacing w:val="0"/>
        <w:jc w:val="both"/>
        <w:rPr>
          <w:rFonts w:asciiTheme="minorHAnsi" w:hAnsiTheme="minorHAnsi"/>
          <w:i/>
          <w:iCs/>
        </w:rPr>
      </w:pPr>
      <w:r w:rsidRPr="004A0C1E">
        <w:rPr>
          <w:rFonts w:asciiTheme="minorHAnsi" w:hAnsiTheme="minorHAnsi"/>
          <w:lang w:val="nl-NL"/>
        </w:rPr>
        <w:t xml:space="preserve">Nguyễn Mai Dương, Lê Thị Hiền, Nguyễn Thị Lan Anh, Nguyễn Văn Huynh, Đào Thị Ngọc Ánh, Đặng Thị Cẩm Hà (2014). </w:t>
      </w:r>
      <w:r w:rsidRPr="004A0C1E">
        <w:rPr>
          <w:rFonts w:asciiTheme="minorHAnsi" w:hAnsiTheme="minorHAnsi"/>
        </w:rPr>
        <w:t xml:space="preserve">So sánh khả năng loại màu thuốc nhuộm của bốn chủng nấm đảm phân lập từ Ba Vì, Hà Nội. </w:t>
      </w:r>
      <w:r w:rsidRPr="004A0C1E">
        <w:rPr>
          <w:rFonts w:asciiTheme="minorHAnsi" w:hAnsiTheme="minorHAnsi"/>
          <w:i/>
          <w:iCs/>
        </w:rPr>
        <w:t>Tạp chí Công nghệ Sinh học 12(4): 731-741.</w:t>
      </w:r>
    </w:p>
    <w:p w14:paraId="07349DFA" w14:textId="54F5173C" w:rsidR="00260989" w:rsidRPr="004A0C1E" w:rsidRDefault="00260989" w:rsidP="004A0C1E">
      <w:pPr>
        <w:pStyle w:val="Footer"/>
        <w:widowControl w:val="0"/>
        <w:numPr>
          <w:ilvl w:val="0"/>
          <w:numId w:val="29"/>
        </w:numPr>
        <w:spacing w:before="120"/>
        <w:ind w:left="360"/>
        <w:jc w:val="both"/>
        <w:rPr>
          <w:rFonts w:asciiTheme="minorHAnsi" w:hAnsiTheme="minorHAnsi"/>
          <w:sz w:val="22"/>
          <w:szCs w:val="22"/>
        </w:rPr>
      </w:pPr>
      <w:r w:rsidRPr="004A0C1E">
        <w:rPr>
          <w:rFonts w:asciiTheme="minorHAnsi" w:hAnsiTheme="minorHAnsi"/>
          <w:sz w:val="22"/>
          <w:szCs w:val="22"/>
          <w:lang w:val="nl-NL"/>
        </w:rPr>
        <w:t xml:space="preserve">Nguyễn Hải Vân, Đào Thị Ngọc Ánh, Ngô Thị Huyền Trang, Nguyễn Duy Trung, Nguyễn Viết Hoàng, Nguyễn Mai Dương, Đặng Thị Cẩm Hà (2014). </w:t>
      </w:r>
      <w:r w:rsidRPr="004A0C1E">
        <w:rPr>
          <w:rFonts w:asciiTheme="minorHAnsi" w:hAnsiTheme="minorHAnsi"/>
          <w:sz w:val="22"/>
          <w:szCs w:val="22"/>
        </w:rPr>
        <w:t xml:space="preserve">Tạo chất trợ keo tụ trên bùn thải bởi vi khuẩn phân lập từ nhà máy sản xuất bia. </w:t>
      </w:r>
      <w:r w:rsidRPr="004A0C1E">
        <w:rPr>
          <w:rFonts w:asciiTheme="minorHAnsi" w:hAnsiTheme="minorHAnsi"/>
          <w:i/>
          <w:iCs/>
          <w:sz w:val="22"/>
          <w:szCs w:val="22"/>
        </w:rPr>
        <w:t>Tạp chí Sinh học 36 (3), 351-359.</w:t>
      </w:r>
    </w:p>
    <w:p w14:paraId="309C4E44" w14:textId="201E8B04" w:rsidR="00260989" w:rsidRPr="004A0C1E" w:rsidRDefault="00260989" w:rsidP="004A0C1E">
      <w:pPr>
        <w:pStyle w:val="ListParagraph"/>
        <w:widowControl w:val="0"/>
        <w:numPr>
          <w:ilvl w:val="0"/>
          <w:numId w:val="29"/>
        </w:numPr>
        <w:autoSpaceDE w:val="0"/>
        <w:autoSpaceDN w:val="0"/>
        <w:adjustRightInd w:val="0"/>
        <w:spacing w:before="120" w:after="0" w:line="240" w:lineRule="auto"/>
        <w:ind w:left="360"/>
        <w:contextualSpacing w:val="0"/>
        <w:jc w:val="both"/>
        <w:rPr>
          <w:rFonts w:asciiTheme="minorHAnsi" w:hAnsiTheme="minorHAnsi"/>
        </w:rPr>
      </w:pPr>
      <w:r w:rsidRPr="004A0C1E">
        <w:rPr>
          <w:rFonts w:asciiTheme="minorHAnsi" w:hAnsiTheme="minorHAnsi"/>
          <w:lang w:val="nl-NL"/>
        </w:rPr>
        <w:lastRenderedPageBreak/>
        <w:t xml:space="preserve">Nguyễn Thị Lan Anh, Ngô Thị Huyền Trang, Đào Thị Ngọc Ánh, Đinh Thị Thu Hằng, Đặng Thị Cẩm Hà (2014). </w:t>
      </w:r>
      <w:r w:rsidRPr="004A0C1E">
        <w:rPr>
          <w:rFonts w:asciiTheme="minorHAnsi" w:hAnsiTheme="minorHAnsi"/>
        </w:rPr>
        <w:t xml:space="preserve">Loại màu thuốc nhuộm bằng các chủng nấm FBV25, FBV28 và FNBLa1 cố định trên vật liệu polypropylene. </w:t>
      </w:r>
      <w:r w:rsidRPr="004A0C1E">
        <w:rPr>
          <w:rFonts w:asciiTheme="minorHAnsi" w:hAnsiTheme="minorHAnsi"/>
          <w:i/>
          <w:iCs/>
        </w:rPr>
        <w:t>Tạp chí Công nghệ sinh học 52(5): 569-581.</w:t>
      </w:r>
    </w:p>
    <w:p w14:paraId="5D335BEF" w14:textId="1BBFADA6" w:rsidR="00DD110F" w:rsidRPr="004A0C1E" w:rsidRDefault="00DD110F"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r w:rsidRPr="004A0C1E">
        <w:rPr>
          <w:rFonts w:asciiTheme="minorHAnsi" w:hAnsiTheme="minorHAnsi"/>
          <w:lang w:val="vi-VN"/>
        </w:rPr>
        <w:t xml:space="preserve">Lê Thị Nhi Công, Cung Thị Ngọc Mai, Nghiêm Ngọc Minh (2013). Một số yêu tố sinh lý sinh hóa ảnh hưởng tới khả năng tạo màng sinh học của chủng nấm men </w:t>
      </w:r>
      <w:r w:rsidRPr="004A0C1E">
        <w:rPr>
          <w:rFonts w:asciiTheme="minorHAnsi" w:hAnsiTheme="minorHAnsi"/>
          <w:i/>
          <w:iCs/>
          <w:lang w:val="vi-VN"/>
        </w:rPr>
        <w:t>Trichosporon asahii</w:t>
      </w:r>
      <w:r w:rsidRPr="004A0C1E">
        <w:rPr>
          <w:rFonts w:asciiTheme="minorHAnsi" w:hAnsiTheme="minorHAnsi"/>
          <w:lang w:val="vi-VN"/>
        </w:rPr>
        <w:t xml:space="preserve"> QN-B1 phân hủy phenol phân lập từ Hạ Long, Quảng Ninh. </w:t>
      </w:r>
      <w:r w:rsidRPr="004A0C1E">
        <w:rPr>
          <w:rFonts w:asciiTheme="minorHAnsi" w:hAnsiTheme="minorHAnsi"/>
          <w:i/>
          <w:iCs/>
          <w:lang w:val="vi-VN"/>
        </w:rPr>
        <w:t>Tạp chí Sinh học, 106-113.</w:t>
      </w:r>
    </w:p>
    <w:p w14:paraId="6FA0AF5D" w14:textId="60DECA3E" w:rsidR="00DD110F" w:rsidRPr="004A0C1E" w:rsidRDefault="00DD110F"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r w:rsidRPr="004A0C1E">
        <w:rPr>
          <w:rFonts w:asciiTheme="minorHAnsi" w:hAnsiTheme="minorHAnsi"/>
          <w:lang w:val="vi-VN"/>
        </w:rPr>
        <w:t xml:space="preserve">Cung Thị Ngọc Mai, Lê Thị Nhi Công, Lê Phi Nga, Nghiêm Ngọc Minh (2013). Phân tích cấu trúc và khả năng phân hủy dầu diesel của quần thể vi sinh vật trong biofil. </w:t>
      </w:r>
      <w:r w:rsidRPr="004A0C1E">
        <w:rPr>
          <w:rFonts w:asciiTheme="minorHAnsi" w:hAnsiTheme="minorHAnsi"/>
          <w:i/>
          <w:iCs/>
          <w:lang w:val="vi-VN"/>
        </w:rPr>
        <w:t xml:space="preserve">Tạp chí Khoa học và Công nghệ, </w:t>
      </w:r>
      <w:r w:rsidR="00281DF9" w:rsidRPr="004A0C1E">
        <w:rPr>
          <w:rFonts w:asciiTheme="minorHAnsi" w:hAnsiTheme="minorHAnsi"/>
          <w:i/>
          <w:iCs/>
          <w:lang w:val="vi-VN"/>
        </w:rPr>
        <w:t>416-420.</w:t>
      </w:r>
    </w:p>
    <w:p w14:paraId="7BA08E8C" w14:textId="0BB3D4D0" w:rsidR="00281DF9" w:rsidRPr="004A0C1E" w:rsidRDefault="00281DF9"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r w:rsidRPr="004A0C1E">
        <w:rPr>
          <w:rFonts w:asciiTheme="minorHAnsi" w:hAnsiTheme="minorHAnsi"/>
          <w:lang w:val="vi-VN"/>
        </w:rPr>
        <w:t xml:space="preserve">Lê Thị Nhi Công, Nghiêm Ngọc Minh (2013). Nghiên cứu khả năng phân hủy phenol của màng sinh học do hỗn hợp nấm men biển tạo thành. </w:t>
      </w:r>
      <w:r w:rsidRPr="004A0C1E">
        <w:rPr>
          <w:rFonts w:asciiTheme="minorHAnsi" w:hAnsiTheme="minorHAnsi"/>
          <w:i/>
          <w:iCs/>
          <w:lang w:val="vi-VN"/>
        </w:rPr>
        <w:t>Tạp chí Khoa học và Công nghệ, 217-221.</w:t>
      </w:r>
    </w:p>
    <w:p w14:paraId="1FDBA521" w14:textId="78729BF5" w:rsidR="00281DF9" w:rsidRPr="004A0C1E" w:rsidRDefault="00281DF9"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r w:rsidRPr="004A0C1E">
        <w:rPr>
          <w:rFonts w:asciiTheme="minorHAnsi" w:hAnsiTheme="minorHAnsi"/>
          <w:lang w:val="vi-VN"/>
        </w:rPr>
        <w:t xml:space="preserve">Cung Thị Ngọc Mai, Lê Thị Nhi Công, Nghiêm Ngọc Minh (2013). Khả năng phân hủy các hợp chất hydrocarbon có trong dầu diesel bởi màng sinh học của chủng </w:t>
      </w:r>
      <w:r w:rsidRPr="004A0C1E">
        <w:rPr>
          <w:rFonts w:asciiTheme="minorHAnsi" w:hAnsiTheme="minorHAnsi"/>
          <w:i/>
          <w:iCs/>
          <w:lang w:val="vi-VN"/>
        </w:rPr>
        <w:t>Rhodococcus</w:t>
      </w:r>
      <w:r w:rsidRPr="004A0C1E">
        <w:rPr>
          <w:rFonts w:asciiTheme="minorHAnsi" w:hAnsiTheme="minorHAnsi"/>
          <w:lang w:val="vi-VN"/>
        </w:rPr>
        <w:t xml:space="preserve"> sp. BN5 phân lập từ nước thải của bể chứa kho xăng dầu Đỗ Xá, Thường Tín, Hà Nội. </w:t>
      </w:r>
      <w:r w:rsidRPr="004A0C1E">
        <w:rPr>
          <w:rFonts w:asciiTheme="minorHAnsi" w:hAnsiTheme="minorHAnsi"/>
          <w:i/>
          <w:iCs/>
          <w:lang w:val="vi-VN"/>
        </w:rPr>
        <w:t>Kỷ yếu Hội nghị Công nghệ sinh học toàn quốc, quyển 2: 355-359.</w:t>
      </w:r>
    </w:p>
    <w:p w14:paraId="2E6E8B62" w14:textId="6CD90778" w:rsidR="00281DF9" w:rsidRPr="004A0C1E" w:rsidRDefault="00281DF9" w:rsidP="004A0C1E">
      <w:pPr>
        <w:pStyle w:val="ListParagraph"/>
        <w:widowControl w:val="0"/>
        <w:numPr>
          <w:ilvl w:val="0"/>
          <w:numId w:val="29"/>
        </w:numPr>
        <w:spacing w:before="120" w:after="0" w:line="240" w:lineRule="auto"/>
        <w:ind w:left="360"/>
        <w:contextualSpacing w:val="0"/>
        <w:jc w:val="both"/>
        <w:rPr>
          <w:rFonts w:asciiTheme="minorHAnsi" w:hAnsiTheme="minorHAnsi"/>
          <w:i/>
          <w:iCs/>
          <w:lang w:val="vi-VN"/>
        </w:rPr>
      </w:pPr>
      <w:r w:rsidRPr="004A0C1E">
        <w:rPr>
          <w:rFonts w:asciiTheme="minorHAnsi" w:hAnsiTheme="minorHAnsi"/>
          <w:lang w:val="vi-VN"/>
        </w:rPr>
        <w:t>Lê Thị Nhi Công, Cung Thị Ngọc Mai, Nghiêm Ngọc Minh (2013). Diesel oil degradation of a biofilm formed by a mixture of yeasts isolated from oil-polluted sites in Vietnam.</w:t>
      </w:r>
      <w:r w:rsidRPr="004A0C1E">
        <w:rPr>
          <w:rFonts w:asciiTheme="minorHAnsi" w:hAnsiTheme="minorHAnsi"/>
        </w:rPr>
        <w:t xml:space="preserve"> </w:t>
      </w:r>
      <w:r w:rsidRPr="004A0C1E">
        <w:rPr>
          <w:rFonts w:asciiTheme="minorHAnsi" w:hAnsiTheme="minorHAnsi"/>
          <w:i/>
          <w:iCs/>
          <w:lang w:val="vi-VN"/>
        </w:rPr>
        <w:t>Proceedings of the 2rd VAST-KAST workshop on biodiversity and bio-active compounds, 42-49.</w:t>
      </w:r>
    </w:p>
    <w:p w14:paraId="77687B7A" w14:textId="71F53334" w:rsidR="00281DF9" w:rsidRPr="004A0C1E" w:rsidRDefault="00281DF9" w:rsidP="004A0C1E">
      <w:pPr>
        <w:pStyle w:val="ListParagraph"/>
        <w:widowControl w:val="0"/>
        <w:numPr>
          <w:ilvl w:val="0"/>
          <w:numId w:val="29"/>
        </w:numPr>
        <w:spacing w:before="120" w:after="0" w:line="240" w:lineRule="auto"/>
        <w:ind w:left="360"/>
        <w:contextualSpacing w:val="0"/>
        <w:jc w:val="both"/>
        <w:rPr>
          <w:rFonts w:asciiTheme="minorHAnsi" w:hAnsiTheme="minorHAnsi"/>
          <w:lang w:val="vi-VN"/>
        </w:rPr>
      </w:pPr>
      <w:r w:rsidRPr="004A0C1E">
        <w:rPr>
          <w:rFonts w:asciiTheme="minorHAnsi" w:hAnsiTheme="minorHAnsi"/>
          <w:lang w:val="vi-VN"/>
        </w:rPr>
        <w:t xml:space="preserve">Cung Thị Ngọc Mai, Lê Thị Nhi Công, Nghiêm Ngọc Minh (2013). Degradation of naphthalene by biofilm forming </w:t>
      </w:r>
      <w:r w:rsidRPr="004A0C1E">
        <w:rPr>
          <w:rFonts w:asciiTheme="minorHAnsi" w:hAnsiTheme="minorHAnsi"/>
          <w:i/>
          <w:iCs/>
          <w:lang w:val="vi-VN"/>
        </w:rPr>
        <w:t>Rhodococcus</w:t>
      </w:r>
      <w:r w:rsidRPr="004A0C1E">
        <w:rPr>
          <w:rFonts w:asciiTheme="minorHAnsi" w:hAnsiTheme="minorHAnsi"/>
          <w:lang w:val="vi-VN"/>
        </w:rPr>
        <w:t xml:space="preserve"> sp. BQN11 isolated from petroleum-polluted water samples in Quang Ninh coastal zone, Vietnam. </w:t>
      </w:r>
      <w:r w:rsidRPr="004A0C1E">
        <w:rPr>
          <w:rFonts w:asciiTheme="minorHAnsi" w:hAnsiTheme="minorHAnsi"/>
          <w:i/>
          <w:iCs/>
          <w:lang w:val="vi-VN"/>
        </w:rPr>
        <w:t>Proceedings of VAST-IRD symposium on marine science, Hai Phong, Vietnam, 125-133</w:t>
      </w:r>
      <w:r w:rsidRPr="004A0C1E">
        <w:rPr>
          <w:rFonts w:asciiTheme="minorHAnsi" w:hAnsiTheme="minorHAnsi"/>
          <w:lang w:val="vi-VN"/>
        </w:rPr>
        <w:t xml:space="preserve">. </w:t>
      </w:r>
    </w:p>
    <w:p w14:paraId="2AC4F855" w14:textId="625785B1" w:rsidR="00260989" w:rsidRPr="004A0C1E" w:rsidRDefault="00260989" w:rsidP="004A0C1E">
      <w:pPr>
        <w:pStyle w:val="Footer"/>
        <w:widowControl w:val="0"/>
        <w:numPr>
          <w:ilvl w:val="0"/>
          <w:numId w:val="29"/>
        </w:numPr>
        <w:spacing w:before="120"/>
        <w:ind w:left="354" w:hanging="357"/>
        <w:jc w:val="both"/>
        <w:rPr>
          <w:rFonts w:asciiTheme="minorHAnsi" w:hAnsiTheme="minorHAnsi"/>
          <w:i/>
          <w:iCs/>
          <w:sz w:val="22"/>
          <w:szCs w:val="22"/>
        </w:rPr>
      </w:pPr>
      <w:r w:rsidRPr="004A0C1E">
        <w:rPr>
          <w:rFonts w:asciiTheme="minorHAnsi" w:hAnsiTheme="minorHAnsi"/>
          <w:bCs/>
          <w:sz w:val="22"/>
          <w:szCs w:val="22"/>
          <w:lang w:val="es-CR" w:eastAsia="vi-VN"/>
        </w:rPr>
        <w:t xml:space="preserve">Đào Thị Ngọc Ánh, Nguyễn Thị Tâm Thư, Lê Việt Hưng, Đinh Thị Thu Hằng, Đặng Thị Cẩm Hà (2013). </w:t>
      </w:r>
      <w:r w:rsidRPr="004A0C1E">
        <w:rPr>
          <w:rFonts w:asciiTheme="minorHAnsi" w:hAnsiTheme="minorHAnsi"/>
          <w:sz w:val="22"/>
          <w:szCs w:val="22"/>
        </w:rPr>
        <w:t xml:space="preserve">Sự đa dạng vi khuẩn thuộc nhóm </w:t>
      </w:r>
      <w:r w:rsidRPr="004A0C1E">
        <w:rPr>
          <w:rFonts w:asciiTheme="minorHAnsi" w:hAnsiTheme="minorHAnsi"/>
          <w:i/>
          <w:iCs/>
          <w:sz w:val="22"/>
          <w:szCs w:val="22"/>
        </w:rPr>
        <w:t>Dehalococcoides</w:t>
      </w:r>
      <w:r w:rsidRPr="004A0C1E">
        <w:rPr>
          <w:rFonts w:asciiTheme="minorHAnsi" w:hAnsiTheme="minorHAnsi"/>
          <w:sz w:val="22"/>
          <w:szCs w:val="22"/>
        </w:rPr>
        <w:t xml:space="preserve"> tại các khu xử lý chất diệt cỏ/dioxin tại sân bay Biên Hòa và Đà Nẵng bằng PCR-DGGE. </w:t>
      </w:r>
      <w:r w:rsidRPr="004A0C1E">
        <w:rPr>
          <w:rFonts w:asciiTheme="minorHAnsi" w:hAnsiTheme="minorHAnsi"/>
          <w:i/>
          <w:iCs/>
          <w:sz w:val="22"/>
          <w:szCs w:val="22"/>
        </w:rPr>
        <w:t>Tạp chí công nghệ sinh học 11(3): 581-588.</w:t>
      </w:r>
    </w:p>
    <w:bookmarkEnd w:id="0"/>
    <w:p w14:paraId="3DAD1D44" w14:textId="0C3D3EA1" w:rsidR="00792E4A" w:rsidRPr="004A0C1E" w:rsidRDefault="00792E4A" w:rsidP="004A0C1E">
      <w:pPr>
        <w:widowControl w:val="0"/>
        <w:spacing w:before="120"/>
        <w:jc w:val="both"/>
        <w:rPr>
          <w:rFonts w:asciiTheme="minorHAnsi" w:hAnsiTheme="minorHAnsi"/>
          <w:b/>
          <w:iCs/>
          <w:sz w:val="22"/>
          <w:szCs w:val="22"/>
          <w:lang w:val="vi-VN"/>
        </w:rPr>
      </w:pPr>
      <w:r w:rsidRPr="004A0C1E">
        <w:rPr>
          <w:rFonts w:asciiTheme="minorHAnsi" w:hAnsiTheme="minorHAnsi"/>
          <w:b/>
          <w:iCs/>
          <w:sz w:val="22"/>
          <w:szCs w:val="22"/>
          <w:lang w:val="vi-VN"/>
        </w:rPr>
        <w:t xml:space="preserve">Bằng phát minh và giải pháp hữu </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681"/>
        <w:gridCol w:w="3075"/>
      </w:tblGrid>
      <w:tr w:rsidR="004A0C1E" w:rsidRPr="004A0C1E" w14:paraId="5BAEFE86" w14:textId="77777777" w:rsidTr="004A0C1E">
        <w:trPr>
          <w:jc w:val="center"/>
        </w:trPr>
        <w:tc>
          <w:tcPr>
            <w:tcW w:w="304" w:type="pct"/>
            <w:tcBorders>
              <w:top w:val="dotted" w:sz="4" w:space="0" w:color="auto"/>
              <w:left w:val="single" w:sz="4" w:space="0" w:color="auto"/>
              <w:bottom w:val="dotted" w:sz="4" w:space="0" w:color="auto"/>
              <w:right w:val="single" w:sz="4" w:space="0" w:color="auto"/>
            </w:tcBorders>
            <w:shd w:val="clear" w:color="auto" w:fill="auto"/>
          </w:tcPr>
          <w:p w14:paraId="74A6C84F" w14:textId="77777777" w:rsidR="000E1E7A" w:rsidRPr="004A0C1E" w:rsidRDefault="000E1E7A" w:rsidP="004A0C1E">
            <w:pPr>
              <w:widowControl w:val="0"/>
              <w:spacing w:before="120"/>
              <w:jc w:val="center"/>
              <w:rPr>
                <w:rFonts w:asciiTheme="minorHAnsi" w:hAnsiTheme="minorHAnsi"/>
                <w:b/>
                <w:sz w:val="22"/>
                <w:szCs w:val="22"/>
              </w:rPr>
            </w:pPr>
            <w:r w:rsidRPr="004A0C1E">
              <w:rPr>
                <w:rFonts w:asciiTheme="minorHAnsi" w:hAnsiTheme="minorHAnsi"/>
                <w:b/>
                <w:sz w:val="22"/>
                <w:szCs w:val="22"/>
              </w:rPr>
              <w:t>TT</w:t>
            </w:r>
          </w:p>
        </w:tc>
        <w:tc>
          <w:tcPr>
            <w:tcW w:w="3047" w:type="pct"/>
            <w:tcBorders>
              <w:top w:val="dotted" w:sz="4" w:space="0" w:color="auto"/>
              <w:left w:val="single" w:sz="4" w:space="0" w:color="auto"/>
              <w:bottom w:val="dotted" w:sz="4" w:space="0" w:color="auto"/>
              <w:right w:val="single" w:sz="4" w:space="0" w:color="auto"/>
            </w:tcBorders>
            <w:shd w:val="clear" w:color="auto" w:fill="auto"/>
          </w:tcPr>
          <w:p w14:paraId="3D5F7024" w14:textId="77777777" w:rsidR="000E1E7A" w:rsidRPr="004A0C1E" w:rsidRDefault="000E1E7A" w:rsidP="004A0C1E">
            <w:pPr>
              <w:widowControl w:val="0"/>
              <w:spacing w:before="120"/>
              <w:jc w:val="center"/>
              <w:outlineLvl w:val="7"/>
              <w:rPr>
                <w:rFonts w:asciiTheme="minorHAnsi" w:hAnsiTheme="minorHAnsi"/>
                <w:b/>
                <w:sz w:val="22"/>
                <w:szCs w:val="22"/>
              </w:rPr>
            </w:pPr>
            <w:r w:rsidRPr="004A0C1E">
              <w:rPr>
                <w:rFonts w:asciiTheme="minorHAnsi" w:hAnsiTheme="minorHAnsi"/>
                <w:b/>
                <w:sz w:val="22"/>
                <w:szCs w:val="22"/>
              </w:rPr>
              <w:t xml:space="preserve">Tên và nội dung văn bằng </w:t>
            </w:r>
          </w:p>
        </w:tc>
        <w:tc>
          <w:tcPr>
            <w:tcW w:w="1649" w:type="pct"/>
            <w:tcBorders>
              <w:top w:val="dotted" w:sz="4" w:space="0" w:color="auto"/>
              <w:left w:val="single" w:sz="4" w:space="0" w:color="auto"/>
              <w:bottom w:val="dotted" w:sz="4" w:space="0" w:color="auto"/>
              <w:right w:val="single" w:sz="4" w:space="0" w:color="auto"/>
            </w:tcBorders>
            <w:shd w:val="clear" w:color="auto" w:fill="auto"/>
          </w:tcPr>
          <w:p w14:paraId="115DEF38" w14:textId="77777777" w:rsidR="000E1E7A" w:rsidRPr="004A0C1E" w:rsidRDefault="000E1E7A" w:rsidP="004A0C1E">
            <w:pPr>
              <w:widowControl w:val="0"/>
              <w:spacing w:before="120"/>
              <w:jc w:val="center"/>
              <w:rPr>
                <w:rFonts w:asciiTheme="minorHAnsi" w:hAnsiTheme="minorHAnsi"/>
                <w:b/>
                <w:sz w:val="22"/>
                <w:szCs w:val="22"/>
                <w:lang w:val="de-DE"/>
              </w:rPr>
            </w:pPr>
            <w:r w:rsidRPr="004A0C1E">
              <w:rPr>
                <w:rFonts w:asciiTheme="minorHAnsi" w:hAnsiTheme="minorHAnsi"/>
                <w:b/>
                <w:sz w:val="22"/>
                <w:szCs w:val="22"/>
                <w:lang w:val="de-DE"/>
              </w:rPr>
              <w:t>Năm cấp văn bằng</w:t>
            </w:r>
          </w:p>
        </w:tc>
      </w:tr>
      <w:tr w:rsidR="004A0C1E" w:rsidRPr="004A0C1E" w14:paraId="74822333" w14:textId="77777777" w:rsidTr="004A0C1E">
        <w:trPr>
          <w:jc w:val="center"/>
        </w:trPr>
        <w:tc>
          <w:tcPr>
            <w:tcW w:w="304" w:type="pct"/>
            <w:tcBorders>
              <w:top w:val="dotted" w:sz="4" w:space="0" w:color="auto"/>
              <w:left w:val="single" w:sz="4" w:space="0" w:color="auto"/>
              <w:bottom w:val="dotted" w:sz="4" w:space="0" w:color="auto"/>
              <w:right w:val="single" w:sz="4" w:space="0" w:color="auto"/>
            </w:tcBorders>
            <w:shd w:val="clear" w:color="auto" w:fill="auto"/>
          </w:tcPr>
          <w:p w14:paraId="69E39C4C" w14:textId="26DEBC91" w:rsidR="000F1486" w:rsidRPr="004A0C1E" w:rsidRDefault="00595899" w:rsidP="004A0C1E">
            <w:pPr>
              <w:widowControl w:val="0"/>
              <w:spacing w:before="120"/>
              <w:ind w:left="-57" w:right="-57"/>
              <w:jc w:val="center"/>
              <w:rPr>
                <w:rFonts w:asciiTheme="minorHAnsi" w:hAnsiTheme="minorHAnsi"/>
                <w:sz w:val="22"/>
                <w:szCs w:val="22"/>
              </w:rPr>
            </w:pPr>
            <w:r w:rsidRPr="004A0C1E">
              <w:rPr>
                <w:rFonts w:asciiTheme="minorHAnsi" w:hAnsiTheme="minorHAnsi"/>
                <w:sz w:val="22"/>
                <w:szCs w:val="22"/>
              </w:rPr>
              <w:t>1</w:t>
            </w:r>
          </w:p>
        </w:tc>
        <w:tc>
          <w:tcPr>
            <w:tcW w:w="3047" w:type="pct"/>
            <w:tcBorders>
              <w:top w:val="dotted" w:sz="4" w:space="0" w:color="auto"/>
              <w:left w:val="single" w:sz="4" w:space="0" w:color="auto"/>
              <w:bottom w:val="dotted" w:sz="4" w:space="0" w:color="auto"/>
              <w:right w:val="single" w:sz="4" w:space="0" w:color="auto"/>
            </w:tcBorders>
            <w:shd w:val="clear" w:color="auto" w:fill="auto"/>
          </w:tcPr>
          <w:p w14:paraId="5BEFF463" w14:textId="533DC054" w:rsidR="000F1486" w:rsidRPr="004A0C1E" w:rsidRDefault="000F1486" w:rsidP="004A0C1E">
            <w:pPr>
              <w:widowControl w:val="0"/>
              <w:tabs>
                <w:tab w:val="left" w:pos="660"/>
              </w:tabs>
              <w:spacing w:before="120"/>
              <w:jc w:val="both"/>
              <w:rPr>
                <w:rFonts w:asciiTheme="minorHAnsi" w:hAnsiTheme="minorHAnsi"/>
                <w:sz w:val="22"/>
                <w:szCs w:val="22"/>
                <w:lang w:val="vi-VN"/>
              </w:rPr>
            </w:pPr>
            <w:r w:rsidRPr="004A0C1E">
              <w:rPr>
                <w:rFonts w:asciiTheme="minorHAnsi" w:hAnsiTheme="minorHAnsi"/>
                <w:sz w:val="22"/>
                <w:szCs w:val="22"/>
                <w:lang w:val="pt-BR"/>
              </w:rPr>
              <w:t>Lại Thúy Hiền, Trần Đình Mấn, Nguyễn Thị Yên, Nguyễn Bá Tú, Vương Thị Nga, Phạm Thị Hằng, Nguyễn Thị Thu Huyền, Lê Thị Nhi Công, Đỗ Thu Phương</w:t>
            </w:r>
            <w:r w:rsidRPr="004A0C1E">
              <w:rPr>
                <w:rFonts w:asciiTheme="minorHAnsi" w:hAnsiTheme="minorHAnsi"/>
                <w:sz w:val="22"/>
                <w:szCs w:val="22"/>
                <w:lang w:val="vi-VN"/>
              </w:rPr>
              <w:t xml:space="preserve"> (2013). Quy trình sản xuất chế phẩm sinh học để xử lý ô nhiễm dầu ở các vùng biển.</w:t>
            </w:r>
          </w:p>
        </w:tc>
        <w:tc>
          <w:tcPr>
            <w:tcW w:w="1649" w:type="pct"/>
            <w:tcBorders>
              <w:top w:val="dotted" w:sz="4" w:space="0" w:color="auto"/>
              <w:left w:val="single" w:sz="4" w:space="0" w:color="auto"/>
              <w:bottom w:val="dotted" w:sz="4" w:space="0" w:color="auto"/>
              <w:right w:val="single" w:sz="4" w:space="0" w:color="auto"/>
            </w:tcBorders>
            <w:shd w:val="clear" w:color="auto" w:fill="auto"/>
            <w:vAlign w:val="center"/>
          </w:tcPr>
          <w:p w14:paraId="1F7F5F92" w14:textId="3AEE1E9B" w:rsidR="000F1486" w:rsidRPr="004A0C1E" w:rsidRDefault="000F1486" w:rsidP="004A0C1E">
            <w:pPr>
              <w:widowControl w:val="0"/>
              <w:spacing w:before="120"/>
              <w:jc w:val="center"/>
              <w:rPr>
                <w:rFonts w:asciiTheme="minorHAnsi" w:hAnsiTheme="minorHAnsi"/>
                <w:sz w:val="22"/>
                <w:szCs w:val="22"/>
                <w:lang w:val="vi-VN"/>
              </w:rPr>
            </w:pPr>
            <w:r w:rsidRPr="004A0C1E">
              <w:rPr>
                <w:rFonts w:asciiTheme="minorHAnsi" w:hAnsiTheme="minorHAnsi"/>
                <w:sz w:val="22"/>
                <w:szCs w:val="22"/>
                <w:lang w:val="pt-BR"/>
              </w:rPr>
              <w:t>QĐ số 28/QĐ-SHTT ngày 02/01/2013. Cục Sở hữu trí tuệ, Bộ Khoa học và Công nghệ</w:t>
            </w:r>
            <w:r w:rsidRPr="004A0C1E">
              <w:rPr>
                <w:rFonts w:asciiTheme="minorHAnsi" w:hAnsiTheme="minorHAnsi"/>
                <w:sz w:val="22"/>
                <w:szCs w:val="22"/>
                <w:lang w:val="vi-VN"/>
              </w:rPr>
              <w:t>; 2013</w:t>
            </w:r>
          </w:p>
        </w:tc>
      </w:tr>
      <w:tr w:rsidR="004A0C1E" w:rsidRPr="004A0C1E" w14:paraId="001C3778" w14:textId="77777777" w:rsidTr="004A0C1E">
        <w:trPr>
          <w:jc w:val="center"/>
        </w:trPr>
        <w:tc>
          <w:tcPr>
            <w:tcW w:w="304" w:type="pct"/>
            <w:tcBorders>
              <w:top w:val="dotted" w:sz="4" w:space="0" w:color="auto"/>
              <w:left w:val="single" w:sz="4" w:space="0" w:color="auto"/>
              <w:bottom w:val="dotted" w:sz="4" w:space="0" w:color="auto"/>
              <w:right w:val="single" w:sz="4" w:space="0" w:color="auto"/>
            </w:tcBorders>
            <w:shd w:val="clear" w:color="auto" w:fill="auto"/>
          </w:tcPr>
          <w:p w14:paraId="12202416" w14:textId="49F4DE7E" w:rsidR="00281DF9" w:rsidRPr="004A0C1E" w:rsidRDefault="00595899" w:rsidP="004A0C1E">
            <w:pPr>
              <w:widowControl w:val="0"/>
              <w:spacing w:before="120"/>
              <w:ind w:left="-57" w:right="-57"/>
              <w:jc w:val="center"/>
              <w:rPr>
                <w:rFonts w:asciiTheme="minorHAnsi" w:hAnsiTheme="minorHAnsi"/>
                <w:sz w:val="22"/>
                <w:szCs w:val="22"/>
              </w:rPr>
            </w:pPr>
            <w:r w:rsidRPr="004A0C1E">
              <w:rPr>
                <w:rFonts w:asciiTheme="minorHAnsi" w:hAnsiTheme="minorHAnsi"/>
                <w:sz w:val="22"/>
                <w:szCs w:val="22"/>
              </w:rPr>
              <w:t>2</w:t>
            </w:r>
          </w:p>
        </w:tc>
        <w:tc>
          <w:tcPr>
            <w:tcW w:w="3047" w:type="pct"/>
            <w:tcBorders>
              <w:top w:val="dotted" w:sz="4" w:space="0" w:color="auto"/>
              <w:left w:val="single" w:sz="4" w:space="0" w:color="auto"/>
              <w:bottom w:val="dotted" w:sz="4" w:space="0" w:color="auto"/>
              <w:right w:val="single" w:sz="4" w:space="0" w:color="auto"/>
            </w:tcBorders>
            <w:shd w:val="clear" w:color="auto" w:fill="auto"/>
          </w:tcPr>
          <w:p w14:paraId="761516B0" w14:textId="105D958B" w:rsidR="00281DF9" w:rsidRPr="004A0C1E" w:rsidRDefault="000F1486" w:rsidP="004A0C1E">
            <w:pPr>
              <w:widowControl w:val="0"/>
              <w:tabs>
                <w:tab w:val="left" w:pos="660"/>
              </w:tabs>
              <w:spacing w:before="120"/>
              <w:jc w:val="both"/>
              <w:rPr>
                <w:rFonts w:asciiTheme="minorHAnsi" w:hAnsiTheme="minorHAnsi"/>
                <w:sz w:val="22"/>
                <w:szCs w:val="22"/>
                <w:lang w:val="vi-VN"/>
              </w:rPr>
            </w:pPr>
            <w:r w:rsidRPr="004A0C1E">
              <w:rPr>
                <w:rFonts w:asciiTheme="minorHAnsi" w:hAnsiTheme="minorHAnsi"/>
                <w:sz w:val="22"/>
                <w:szCs w:val="22"/>
                <w:lang w:val="pt-BR"/>
              </w:rPr>
              <w:t>Lê Thị Nhi Công, Nghiêm Ngọc Minh, Cung Thị Ngọc Mai, Đinh Thị Thu Hằng, Đỗ Thị Liên, Hoàng Phương</w:t>
            </w:r>
            <w:r w:rsidRPr="004A0C1E">
              <w:rPr>
                <w:rFonts w:asciiTheme="minorHAnsi" w:hAnsiTheme="minorHAnsi"/>
                <w:sz w:val="22"/>
                <w:szCs w:val="22"/>
                <w:lang w:val="vi-VN"/>
              </w:rPr>
              <w:t xml:space="preserve"> (2018). Quy trình sản xuất chế phẩm vi sinh vật tạo màng sinh học để xử lý nước bị nhiễm dầu và chế phẩm vi sinh vật tạo màng sinh học để xử lý nước bị nhiễm dầu thu được từ quy trình này.</w:t>
            </w:r>
          </w:p>
        </w:tc>
        <w:tc>
          <w:tcPr>
            <w:tcW w:w="1649" w:type="pct"/>
            <w:tcBorders>
              <w:top w:val="dotted" w:sz="4" w:space="0" w:color="auto"/>
              <w:left w:val="single" w:sz="4" w:space="0" w:color="auto"/>
              <w:bottom w:val="dotted" w:sz="4" w:space="0" w:color="auto"/>
              <w:right w:val="single" w:sz="4" w:space="0" w:color="auto"/>
            </w:tcBorders>
            <w:shd w:val="clear" w:color="auto" w:fill="auto"/>
            <w:vAlign w:val="center"/>
          </w:tcPr>
          <w:p w14:paraId="22144EB5" w14:textId="0726CD5A" w:rsidR="00281DF9" w:rsidRPr="004A0C1E" w:rsidRDefault="000F1486" w:rsidP="004A0C1E">
            <w:pPr>
              <w:widowControl w:val="0"/>
              <w:spacing w:before="120"/>
              <w:jc w:val="center"/>
              <w:rPr>
                <w:rFonts w:asciiTheme="minorHAnsi" w:hAnsiTheme="minorHAnsi"/>
                <w:sz w:val="22"/>
                <w:szCs w:val="22"/>
                <w:lang w:val="vi-VN"/>
              </w:rPr>
            </w:pPr>
            <w:r w:rsidRPr="004A0C1E">
              <w:rPr>
                <w:rFonts w:asciiTheme="minorHAnsi" w:hAnsiTheme="minorHAnsi"/>
                <w:sz w:val="22"/>
                <w:szCs w:val="22"/>
                <w:lang w:val="pt-BR"/>
              </w:rPr>
              <w:t>QĐ số 88911/QĐ-SHTT, ngày 11/12/2018. Cục Sở hữu trí tuệ, Bộ Khoa học và Công nghệ;</w:t>
            </w:r>
            <w:r w:rsidRPr="004A0C1E">
              <w:rPr>
                <w:rFonts w:asciiTheme="minorHAnsi" w:hAnsiTheme="minorHAnsi"/>
                <w:sz w:val="22"/>
                <w:szCs w:val="22"/>
                <w:lang w:val="vi-VN"/>
              </w:rPr>
              <w:t xml:space="preserve"> số 1942</w:t>
            </w:r>
          </w:p>
        </w:tc>
      </w:tr>
      <w:tr w:rsidR="004A0C1E" w:rsidRPr="004A0C1E" w14:paraId="333347D1" w14:textId="77777777" w:rsidTr="004A0C1E">
        <w:trPr>
          <w:jc w:val="center"/>
        </w:trPr>
        <w:tc>
          <w:tcPr>
            <w:tcW w:w="304" w:type="pct"/>
            <w:tcBorders>
              <w:top w:val="dotted" w:sz="4" w:space="0" w:color="auto"/>
              <w:left w:val="single" w:sz="4" w:space="0" w:color="auto"/>
              <w:bottom w:val="dotted" w:sz="4" w:space="0" w:color="auto"/>
              <w:right w:val="single" w:sz="4" w:space="0" w:color="auto"/>
            </w:tcBorders>
            <w:shd w:val="clear" w:color="auto" w:fill="auto"/>
          </w:tcPr>
          <w:p w14:paraId="35E26AE6" w14:textId="52085D1E" w:rsidR="0065774B" w:rsidRPr="004A0C1E" w:rsidRDefault="00595899" w:rsidP="004A0C1E">
            <w:pPr>
              <w:widowControl w:val="0"/>
              <w:spacing w:before="120"/>
              <w:ind w:left="-57" w:right="-57"/>
              <w:jc w:val="center"/>
              <w:rPr>
                <w:rFonts w:asciiTheme="minorHAnsi" w:hAnsiTheme="minorHAnsi"/>
                <w:sz w:val="22"/>
                <w:szCs w:val="22"/>
              </w:rPr>
            </w:pPr>
            <w:r w:rsidRPr="004A0C1E">
              <w:rPr>
                <w:rFonts w:asciiTheme="minorHAnsi" w:hAnsiTheme="minorHAnsi"/>
                <w:sz w:val="22"/>
                <w:szCs w:val="22"/>
              </w:rPr>
              <w:t>3</w:t>
            </w:r>
          </w:p>
        </w:tc>
        <w:tc>
          <w:tcPr>
            <w:tcW w:w="3047" w:type="pct"/>
            <w:tcBorders>
              <w:top w:val="dotted" w:sz="4" w:space="0" w:color="auto"/>
              <w:left w:val="single" w:sz="4" w:space="0" w:color="auto"/>
              <w:bottom w:val="dotted" w:sz="4" w:space="0" w:color="auto"/>
              <w:right w:val="single" w:sz="4" w:space="0" w:color="auto"/>
            </w:tcBorders>
            <w:shd w:val="clear" w:color="auto" w:fill="auto"/>
          </w:tcPr>
          <w:p w14:paraId="4A2BD498" w14:textId="77777777" w:rsidR="0065774B" w:rsidRPr="004A0C1E" w:rsidRDefault="0065774B" w:rsidP="004A0C1E">
            <w:pPr>
              <w:widowControl w:val="0"/>
              <w:tabs>
                <w:tab w:val="left" w:pos="660"/>
              </w:tabs>
              <w:spacing w:before="120"/>
              <w:jc w:val="both"/>
              <w:rPr>
                <w:rFonts w:asciiTheme="minorHAnsi" w:hAnsiTheme="minorHAnsi"/>
                <w:sz w:val="22"/>
                <w:szCs w:val="22"/>
                <w:lang w:val="pt-BR"/>
              </w:rPr>
            </w:pPr>
            <w:r w:rsidRPr="004A0C1E">
              <w:rPr>
                <w:rFonts w:asciiTheme="minorHAnsi" w:hAnsiTheme="minorHAnsi"/>
                <w:sz w:val="22"/>
                <w:szCs w:val="22"/>
                <w:lang w:val="pt-BR"/>
              </w:rPr>
              <w:t xml:space="preserve">Hoàng Phương Hà, Đỗ Thị Tố Uyên, Lê Thị Nhi Công, Đỗ Thị Liên, Cung Thị Ngọc Mai (2019). Quy trình sản xuất chế phẩm sinh học dùng để xử lý nước bị nhiễm amoni và chế phẩm thu được từ quy trình này. </w:t>
            </w:r>
          </w:p>
        </w:tc>
        <w:tc>
          <w:tcPr>
            <w:tcW w:w="1649" w:type="pct"/>
            <w:tcBorders>
              <w:top w:val="dotted" w:sz="4" w:space="0" w:color="auto"/>
              <w:left w:val="single" w:sz="4" w:space="0" w:color="auto"/>
              <w:bottom w:val="dotted" w:sz="4" w:space="0" w:color="auto"/>
              <w:right w:val="single" w:sz="4" w:space="0" w:color="auto"/>
            </w:tcBorders>
            <w:shd w:val="clear" w:color="auto" w:fill="auto"/>
            <w:vAlign w:val="center"/>
          </w:tcPr>
          <w:p w14:paraId="0310B66E" w14:textId="1D4EFAE4" w:rsidR="0065774B" w:rsidRPr="004A0C1E" w:rsidRDefault="0065774B" w:rsidP="004A0C1E">
            <w:pPr>
              <w:widowControl w:val="0"/>
              <w:spacing w:before="120"/>
              <w:jc w:val="center"/>
              <w:rPr>
                <w:rFonts w:asciiTheme="minorHAnsi" w:hAnsiTheme="minorHAnsi"/>
                <w:sz w:val="22"/>
                <w:szCs w:val="22"/>
              </w:rPr>
            </w:pPr>
            <w:r w:rsidRPr="004A0C1E">
              <w:rPr>
                <w:rFonts w:asciiTheme="minorHAnsi" w:hAnsiTheme="minorHAnsi"/>
                <w:sz w:val="22"/>
                <w:szCs w:val="22"/>
                <w:lang w:val="pt-BR"/>
              </w:rPr>
              <w:t>QĐ số 24018/QĐ-SHTT, ngày 02/4/2019. Cục Sở hữu trí tuệ, Bộ Khoa học và Công nghệ</w:t>
            </w:r>
            <w:r w:rsidR="004A0C1E">
              <w:rPr>
                <w:rFonts w:asciiTheme="minorHAnsi" w:hAnsiTheme="minorHAnsi"/>
                <w:sz w:val="22"/>
                <w:szCs w:val="22"/>
                <w:lang w:val="pt-BR"/>
              </w:rPr>
              <w:t xml:space="preserve">. </w:t>
            </w:r>
            <w:r w:rsidRPr="004A0C1E">
              <w:rPr>
                <w:rFonts w:asciiTheme="minorHAnsi" w:hAnsiTheme="minorHAnsi"/>
                <w:sz w:val="22"/>
                <w:szCs w:val="22"/>
              </w:rPr>
              <w:t>Số 2027</w:t>
            </w:r>
          </w:p>
        </w:tc>
      </w:tr>
      <w:tr w:rsidR="004A0C1E" w:rsidRPr="004A0C1E" w14:paraId="416779F5" w14:textId="77777777" w:rsidTr="004A0C1E">
        <w:trPr>
          <w:jc w:val="center"/>
        </w:trPr>
        <w:tc>
          <w:tcPr>
            <w:tcW w:w="304" w:type="pct"/>
            <w:tcBorders>
              <w:top w:val="dotted" w:sz="4" w:space="0" w:color="auto"/>
              <w:left w:val="single" w:sz="4" w:space="0" w:color="auto"/>
              <w:bottom w:val="dotted" w:sz="4" w:space="0" w:color="auto"/>
              <w:right w:val="single" w:sz="4" w:space="0" w:color="auto"/>
            </w:tcBorders>
            <w:shd w:val="clear" w:color="auto" w:fill="auto"/>
          </w:tcPr>
          <w:p w14:paraId="5156FD0F" w14:textId="7B1C48B3" w:rsidR="0065774B" w:rsidRPr="004A0C1E" w:rsidRDefault="00595899" w:rsidP="004A0C1E">
            <w:pPr>
              <w:widowControl w:val="0"/>
              <w:spacing w:before="120"/>
              <w:ind w:left="-57" w:right="-57"/>
              <w:jc w:val="center"/>
              <w:rPr>
                <w:rFonts w:asciiTheme="minorHAnsi" w:hAnsiTheme="minorHAnsi"/>
                <w:sz w:val="22"/>
                <w:szCs w:val="22"/>
              </w:rPr>
            </w:pPr>
            <w:r w:rsidRPr="004A0C1E">
              <w:rPr>
                <w:rFonts w:asciiTheme="minorHAnsi" w:hAnsiTheme="minorHAnsi"/>
                <w:sz w:val="22"/>
                <w:szCs w:val="22"/>
              </w:rPr>
              <w:t>4</w:t>
            </w:r>
          </w:p>
        </w:tc>
        <w:tc>
          <w:tcPr>
            <w:tcW w:w="3047" w:type="pct"/>
            <w:tcBorders>
              <w:top w:val="dotted" w:sz="4" w:space="0" w:color="auto"/>
              <w:left w:val="single" w:sz="4" w:space="0" w:color="auto"/>
              <w:bottom w:val="dotted" w:sz="4" w:space="0" w:color="auto"/>
              <w:right w:val="single" w:sz="4" w:space="0" w:color="auto"/>
            </w:tcBorders>
            <w:shd w:val="clear" w:color="auto" w:fill="auto"/>
          </w:tcPr>
          <w:p w14:paraId="11371B05" w14:textId="77777777" w:rsidR="0065774B" w:rsidRPr="004A0C1E" w:rsidRDefault="0065774B" w:rsidP="004A0C1E">
            <w:pPr>
              <w:widowControl w:val="0"/>
              <w:tabs>
                <w:tab w:val="left" w:pos="660"/>
              </w:tabs>
              <w:spacing w:before="120"/>
              <w:jc w:val="both"/>
              <w:rPr>
                <w:rFonts w:asciiTheme="minorHAnsi" w:hAnsiTheme="minorHAnsi"/>
                <w:sz w:val="22"/>
                <w:szCs w:val="22"/>
                <w:lang w:val="pt-BR"/>
              </w:rPr>
            </w:pPr>
            <w:r w:rsidRPr="004A0C1E">
              <w:rPr>
                <w:rFonts w:asciiTheme="minorHAnsi" w:hAnsiTheme="minorHAnsi"/>
                <w:sz w:val="22"/>
                <w:szCs w:val="22"/>
                <w:lang w:val="pt-BR"/>
              </w:rPr>
              <w:t>Đỗ Thị Tố Uyên, Đỗ Thị Liên, Lê Thị Nhi Công, Hoàng Phương Hà, Cung Thị Ngọc Mai, Đinh Duy Kháng (2019). Quy trình sản xuất chế phẩm vi khuẩn tía quang hợp xử lý sunphit và hợp chất hữu cơ trong đáy ao nuôi trồng thủy sản và chế phẩm thu được từ qui trình này</w:t>
            </w:r>
          </w:p>
        </w:tc>
        <w:tc>
          <w:tcPr>
            <w:tcW w:w="1649" w:type="pct"/>
            <w:tcBorders>
              <w:top w:val="dotted" w:sz="4" w:space="0" w:color="auto"/>
              <w:left w:val="single" w:sz="4" w:space="0" w:color="auto"/>
              <w:bottom w:val="dotted" w:sz="4" w:space="0" w:color="auto"/>
              <w:right w:val="single" w:sz="4" w:space="0" w:color="auto"/>
            </w:tcBorders>
            <w:shd w:val="clear" w:color="auto" w:fill="auto"/>
            <w:vAlign w:val="center"/>
          </w:tcPr>
          <w:p w14:paraId="44B07AE5" w14:textId="4A1A15D0" w:rsidR="0065774B" w:rsidRPr="004A0C1E" w:rsidRDefault="0065774B" w:rsidP="004A0C1E">
            <w:pPr>
              <w:widowControl w:val="0"/>
              <w:spacing w:before="120"/>
              <w:jc w:val="center"/>
              <w:rPr>
                <w:rFonts w:asciiTheme="minorHAnsi" w:hAnsiTheme="minorHAnsi"/>
                <w:sz w:val="22"/>
                <w:szCs w:val="22"/>
                <w:lang w:val="pt-BR"/>
              </w:rPr>
            </w:pPr>
            <w:r w:rsidRPr="004A0C1E">
              <w:rPr>
                <w:rFonts w:asciiTheme="minorHAnsi" w:hAnsiTheme="minorHAnsi"/>
                <w:sz w:val="22"/>
                <w:szCs w:val="22"/>
                <w:lang w:val="pt-BR"/>
              </w:rPr>
              <w:t>QĐ số 105096/QĐ-SHTT, ngày 02/4/2019.C122 Cục Sở hữu trí tuệ, Bộ Khoa học và Công nghệ;</w:t>
            </w:r>
            <w:r w:rsidR="004A0C1E">
              <w:rPr>
                <w:rFonts w:asciiTheme="minorHAnsi" w:hAnsiTheme="minorHAnsi"/>
                <w:sz w:val="22"/>
                <w:szCs w:val="22"/>
                <w:lang w:val="pt-BR"/>
              </w:rPr>
              <w:t xml:space="preserve"> </w:t>
            </w:r>
            <w:r w:rsidRPr="004A0C1E">
              <w:rPr>
                <w:rFonts w:asciiTheme="minorHAnsi" w:hAnsiTheme="minorHAnsi"/>
                <w:sz w:val="22"/>
                <w:szCs w:val="22"/>
                <w:lang w:val="pt-BR"/>
              </w:rPr>
              <w:t>Số 2236</w:t>
            </w:r>
          </w:p>
        </w:tc>
      </w:tr>
      <w:tr w:rsidR="004A0C1E" w:rsidRPr="004A0C1E" w14:paraId="4359F7C5" w14:textId="77777777" w:rsidTr="004A0C1E">
        <w:trPr>
          <w:jc w:val="center"/>
        </w:trPr>
        <w:tc>
          <w:tcPr>
            <w:tcW w:w="304" w:type="pct"/>
            <w:tcBorders>
              <w:top w:val="dotted" w:sz="4" w:space="0" w:color="auto"/>
              <w:left w:val="single" w:sz="4" w:space="0" w:color="auto"/>
              <w:bottom w:val="dotted" w:sz="4" w:space="0" w:color="auto"/>
              <w:right w:val="single" w:sz="4" w:space="0" w:color="auto"/>
            </w:tcBorders>
            <w:shd w:val="clear" w:color="auto" w:fill="auto"/>
          </w:tcPr>
          <w:p w14:paraId="39BE92E2" w14:textId="24DFB0BC" w:rsidR="0065774B" w:rsidRPr="004A0C1E" w:rsidRDefault="00595899" w:rsidP="004A0C1E">
            <w:pPr>
              <w:widowControl w:val="0"/>
              <w:spacing w:before="120"/>
              <w:ind w:left="-57" w:right="-57"/>
              <w:jc w:val="center"/>
              <w:rPr>
                <w:rFonts w:asciiTheme="minorHAnsi" w:hAnsiTheme="minorHAnsi"/>
                <w:sz w:val="22"/>
                <w:szCs w:val="22"/>
              </w:rPr>
            </w:pPr>
            <w:r w:rsidRPr="004A0C1E">
              <w:rPr>
                <w:rFonts w:asciiTheme="minorHAnsi" w:hAnsiTheme="minorHAnsi"/>
                <w:sz w:val="22"/>
                <w:szCs w:val="22"/>
              </w:rPr>
              <w:t>5</w:t>
            </w:r>
          </w:p>
        </w:tc>
        <w:tc>
          <w:tcPr>
            <w:tcW w:w="3047" w:type="pct"/>
            <w:tcBorders>
              <w:top w:val="dotted" w:sz="4" w:space="0" w:color="auto"/>
              <w:left w:val="single" w:sz="4" w:space="0" w:color="auto"/>
              <w:bottom w:val="dotted" w:sz="4" w:space="0" w:color="auto"/>
              <w:right w:val="single" w:sz="4" w:space="0" w:color="auto"/>
            </w:tcBorders>
            <w:shd w:val="clear" w:color="auto" w:fill="auto"/>
          </w:tcPr>
          <w:p w14:paraId="5F15AAA3" w14:textId="77777777" w:rsidR="0065774B" w:rsidRPr="004A0C1E" w:rsidRDefault="0065774B" w:rsidP="004A0C1E">
            <w:pPr>
              <w:widowControl w:val="0"/>
              <w:tabs>
                <w:tab w:val="left" w:pos="660"/>
              </w:tabs>
              <w:spacing w:before="120"/>
              <w:jc w:val="both"/>
              <w:rPr>
                <w:rFonts w:asciiTheme="minorHAnsi" w:hAnsiTheme="minorHAnsi"/>
                <w:sz w:val="22"/>
                <w:szCs w:val="22"/>
                <w:lang w:val="pt-BR"/>
              </w:rPr>
            </w:pPr>
            <w:r w:rsidRPr="004A0C1E">
              <w:rPr>
                <w:rFonts w:asciiTheme="minorHAnsi" w:hAnsiTheme="minorHAnsi"/>
                <w:sz w:val="22"/>
                <w:szCs w:val="22"/>
                <w:lang w:val="pt-BR"/>
              </w:rPr>
              <w:t xml:space="preserve">Đỗ Thị Liên, Đỗ Thị Tố Uyên, Hoàng Thị Yến, Lê Thị Nhi </w:t>
            </w:r>
            <w:r w:rsidRPr="004A0C1E">
              <w:rPr>
                <w:rFonts w:asciiTheme="minorHAnsi" w:hAnsiTheme="minorHAnsi"/>
                <w:sz w:val="22"/>
                <w:szCs w:val="22"/>
                <w:lang w:val="pt-BR"/>
              </w:rPr>
              <w:lastRenderedPageBreak/>
              <w:t>Công (2020) Qui trình sản xuất chế phẩm vi khuẩn tía quang hợp không lưu huỳnh làm thức ăn tươi sống cho con giống các loài hai mảnh vỏ và chế phẩm thu được từ qui trình này</w:t>
            </w:r>
          </w:p>
        </w:tc>
        <w:tc>
          <w:tcPr>
            <w:tcW w:w="1649" w:type="pct"/>
            <w:tcBorders>
              <w:top w:val="dotted" w:sz="4" w:space="0" w:color="auto"/>
              <w:left w:val="single" w:sz="4" w:space="0" w:color="auto"/>
              <w:bottom w:val="dotted" w:sz="4" w:space="0" w:color="auto"/>
              <w:right w:val="single" w:sz="4" w:space="0" w:color="auto"/>
            </w:tcBorders>
            <w:shd w:val="clear" w:color="auto" w:fill="auto"/>
            <w:vAlign w:val="center"/>
          </w:tcPr>
          <w:p w14:paraId="550BDE3F" w14:textId="207606D2" w:rsidR="0065774B" w:rsidRPr="004A0C1E" w:rsidRDefault="0065774B" w:rsidP="004A0C1E">
            <w:pPr>
              <w:widowControl w:val="0"/>
              <w:spacing w:before="120"/>
              <w:jc w:val="center"/>
              <w:rPr>
                <w:rFonts w:asciiTheme="minorHAnsi" w:hAnsiTheme="minorHAnsi"/>
                <w:sz w:val="22"/>
                <w:szCs w:val="22"/>
                <w:lang w:val="pt-BR"/>
              </w:rPr>
            </w:pPr>
            <w:r w:rsidRPr="004A0C1E">
              <w:rPr>
                <w:rFonts w:asciiTheme="minorHAnsi" w:hAnsiTheme="minorHAnsi"/>
                <w:sz w:val="22"/>
                <w:szCs w:val="22"/>
                <w:lang w:val="pt-BR"/>
              </w:rPr>
              <w:lastRenderedPageBreak/>
              <w:t xml:space="preserve">QĐ 7115w/QĐ-SHTT, ngày </w:t>
            </w:r>
            <w:r w:rsidRPr="004A0C1E">
              <w:rPr>
                <w:rFonts w:asciiTheme="minorHAnsi" w:hAnsiTheme="minorHAnsi"/>
                <w:sz w:val="22"/>
                <w:szCs w:val="22"/>
                <w:lang w:val="pt-BR"/>
              </w:rPr>
              <w:lastRenderedPageBreak/>
              <w:t>12/6/2020. Cục Sở hữu trí tuệ, Bộ Khoa học và Công nghệ;</w:t>
            </w:r>
            <w:r w:rsidR="004A0C1E">
              <w:rPr>
                <w:rFonts w:asciiTheme="minorHAnsi" w:hAnsiTheme="minorHAnsi"/>
                <w:sz w:val="22"/>
                <w:szCs w:val="22"/>
                <w:lang w:val="pt-BR"/>
              </w:rPr>
              <w:t xml:space="preserve"> </w:t>
            </w:r>
            <w:r w:rsidRPr="004A0C1E">
              <w:rPr>
                <w:rFonts w:asciiTheme="minorHAnsi" w:hAnsiTheme="minorHAnsi"/>
                <w:sz w:val="22"/>
                <w:szCs w:val="22"/>
                <w:lang w:val="pt-BR"/>
              </w:rPr>
              <w:t>Số 2360</w:t>
            </w:r>
          </w:p>
        </w:tc>
      </w:tr>
      <w:tr w:rsidR="004A0C1E" w:rsidRPr="004A0C1E" w14:paraId="20A7644C" w14:textId="77777777" w:rsidTr="004A0C1E">
        <w:trPr>
          <w:jc w:val="center"/>
        </w:trPr>
        <w:tc>
          <w:tcPr>
            <w:tcW w:w="304" w:type="pct"/>
            <w:tcBorders>
              <w:top w:val="dotted" w:sz="4" w:space="0" w:color="auto"/>
              <w:left w:val="single" w:sz="4" w:space="0" w:color="auto"/>
              <w:bottom w:val="dotted" w:sz="4" w:space="0" w:color="auto"/>
              <w:right w:val="single" w:sz="4" w:space="0" w:color="auto"/>
            </w:tcBorders>
            <w:shd w:val="clear" w:color="auto" w:fill="auto"/>
          </w:tcPr>
          <w:p w14:paraId="6D831515" w14:textId="77A8174F" w:rsidR="0065774B" w:rsidRPr="004A0C1E" w:rsidRDefault="00595899" w:rsidP="004A0C1E">
            <w:pPr>
              <w:widowControl w:val="0"/>
              <w:spacing w:before="120"/>
              <w:ind w:left="-57" w:right="-57"/>
              <w:jc w:val="center"/>
              <w:rPr>
                <w:rFonts w:asciiTheme="minorHAnsi" w:hAnsiTheme="minorHAnsi"/>
                <w:sz w:val="22"/>
                <w:szCs w:val="22"/>
              </w:rPr>
            </w:pPr>
            <w:r w:rsidRPr="004A0C1E">
              <w:rPr>
                <w:rFonts w:asciiTheme="minorHAnsi" w:hAnsiTheme="minorHAnsi"/>
                <w:sz w:val="22"/>
                <w:szCs w:val="22"/>
              </w:rPr>
              <w:lastRenderedPageBreak/>
              <w:t>6</w:t>
            </w:r>
          </w:p>
        </w:tc>
        <w:tc>
          <w:tcPr>
            <w:tcW w:w="3047" w:type="pct"/>
            <w:tcBorders>
              <w:top w:val="dotted" w:sz="4" w:space="0" w:color="auto"/>
              <w:left w:val="single" w:sz="4" w:space="0" w:color="auto"/>
              <w:bottom w:val="dotted" w:sz="4" w:space="0" w:color="auto"/>
              <w:right w:val="single" w:sz="4" w:space="0" w:color="auto"/>
            </w:tcBorders>
            <w:shd w:val="clear" w:color="auto" w:fill="auto"/>
          </w:tcPr>
          <w:p w14:paraId="58CCC2A2" w14:textId="77777777" w:rsidR="0065774B" w:rsidRPr="004A0C1E" w:rsidRDefault="0065774B" w:rsidP="004A0C1E">
            <w:pPr>
              <w:widowControl w:val="0"/>
              <w:tabs>
                <w:tab w:val="left" w:pos="660"/>
              </w:tabs>
              <w:spacing w:before="120"/>
              <w:jc w:val="both"/>
              <w:rPr>
                <w:rFonts w:asciiTheme="minorHAnsi" w:hAnsiTheme="minorHAnsi"/>
                <w:sz w:val="22"/>
                <w:szCs w:val="22"/>
                <w:lang w:val="pt-BR"/>
              </w:rPr>
            </w:pPr>
            <w:r w:rsidRPr="004A0C1E">
              <w:rPr>
                <w:rFonts w:asciiTheme="minorHAnsi" w:hAnsiTheme="minorHAnsi"/>
                <w:sz w:val="22"/>
                <w:szCs w:val="22"/>
                <w:lang w:val="pt-BR"/>
              </w:rPr>
              <w:t xml:space="preserve">Lê Thị Nhi Công, Đỗ Thị Liên, Cung Thị Ngọc Mai, Đỗ Thị Tố Uyên, Đinh Thị Thu Hằng, Hoàng Phương Hà (2020). Chủng vi khuẩn tía quang hợp </w:t>
            </w:r>
            <w:r w:rsidRPr="004A0C1E">
              <w:rPr>
                <w:rFonts w:asciiTheme="minorHAnsi" w:hAnsiTheme="minorHAnsi"/>
                <w:i/>
                <w:sz w:val="22"/>
                <w:szCs w:val="22"/>
                <w:lang w:val="pt-BR"/>
              </w:rPr>
              <w:t>Rhodopseudomonas</w:t>
            </w:r>
            <w:r w:rsidRPr="004A0C1E">
              <w:rPr>
                <w:rFonts w:asciiTheme="minorHAnsi" w:hAnsiTheme="minorHAnsi"/>
                <w:sz w:val="22"/>
                <w:szCs w:val="22"/>
                <w:lang w:val="pt-BR"/>
              </w:rPr>
              <w:t xml:space="preserve"> sp. PLC1 thuần khiết về mặt sinh học, phân hủy dầu diezen và tích lũy co-enzyme Q10</w:t>
            </w:r>
          </w:p>
        </w:tc>
        <w:tc>
          <w:tcPr>
            <w:tcW w:w="1649" w:type="pct"/>
            <w:tcBorders>
              <w:top w:val="dotted" w:sz="4" w:space="0" w:color="auto"/>
              <w:left w:val="single" w:sz="4" w:space="0" w:color="auto"/>
              <w:bottom w:val="dotted" w:sz="4" w:space="0" w:color="auto"/>
              <w:right w:val="single" w:sz="4" w:space="0" w:color="auto"/>
            </w:tcBorders>
            <w:shd w:val="clear" w:color="auto" w:fill="auto"/>
            <w:vAlign w:val="center"/>
          </w:tcPr>
          <w:p w14:paraId="1FEEA11C" w14:textId="24D84189" w:rsidR="0065774B" w:rsidRPr="004A0C1E" w:rsidRDefault="0065774B" w:rsidP="004A0C1E">
            <w:pPr>
              <w:widowControl w:val="0"/>
              <w:spacing w:before="120"/>
              <w:jc w:val="center"/>
              <w:rPr>
                <w:rFonts w:asciiTheme="minorHAnsi" w:hAnsiTheme="minorHAnsi"/>
                <w:sz w:val="22"/>
                <w:szCs w:val="22"/>
                <w:lang w:val="pt-BR"/>
              </w:rPr>
            </w:pPr>
            <w:r w:rsidRPr="004A0C1E">
              <w:rPr>
                <w:rFonts w:asciiTheme="minorHAnsi" w:hAnsiTheme="minorHAnsi"/>
                <w:sz w:val="22"/>
                <w:szCs w:val="22"/>
                <w:lang w:val="pt-BR"/>
              </w:rPr>
              <w:t>QĐ số 13253w/QĐ-SHTT, ngày 03/9/2020. Cục Sở hữu trí tuệ, Bộ Khoa học và Công nghệ;</w:t>
            </w:r>
            <w:r w:rsidR="004A0C1E">
              <w:rPr>
                <w:rFonts w:asciiTheme="minorHAnsi" w:hAnsiTheme="minorHAnsi"/>
                <w:sz w:val="22"/>
                <w:szCs w:val="22"/>
                <w:lang w:val="pt-BR"/>
              </w:rPr>
              <w:t xml:space="preserve"> </w:t>
            </w:r>
            <w:r w:rsidRPr="004A0C1E">
              <w:rPr>
                <w:rFonts w:asciiTheme="minorHAnsi" w:hAnsiTheme="minorHAnsi"/>
                <w:sz w:val="22"/>
                <w:szCs w:val="22"/>
                <w:lang w:val="pt-BR"/>
              </w:rPr>
              <w:t>Số: 25759</w:t>
            </w:r>
          </w:p>
        </w:tc>
      </w:tr>
      <w:tr w:rsidR="004A0C1E" w:rsidRPr="004A0C1E" w14:paraId="7061F0A0" w14:textId="77777777" w:rsidTr="004A0C1E">
        <w:trPr>
          <w:jc w:val="center"/>
        </w:trPr>
        <w:tc>
          <w:tcPr>
            <w:tcW w:w="304" w:type="pct"/>
            <w:tcBorders>
              <w:top w:val="dotted" w:sz="4" w:space="0" w:color="auto"/>
              <w:left w:val="single" w:sz="4" w:space="0" w:color="auto"/>
              <w:bottom w:val="dotted" w:sz="4" w:space="0" w:color="auto"/>
              <w:right w:val="single" w:sz="4" w:space="0" w:color="auto"/>
            </w:tcBorders>
            <w:shd w:val="clear" w:color="auto" w:fill="auto"/>
          </w:tcPr>
          <w:p w14:paraId="50BF8921" w14:textId="547BC44B" w:rsidR="0065774B" w:rsidRPr="004A0C1E" w:rsidRDefault="00595899" w:rsidP="004A0C1E">
            <w:pPr>
              <w:widowControl w:val="0"/>
              <w:spacing w:before="120"/>
              <w:ind w:left="-57" w:right="-57"/>
              <w:jc w:val="center"/>
              <w:rPr>
                <w:rFonts w:asciiTheme="minorHAnsi" w:hAnsiTheme="minorHAnsi"/>
                <w:sz w:val="22"/>
                <w:szCs w:val="22"/>
              </w:rPr>
            </w:pPr>
            <w:r w:rsidRPr="004A0C1E">
              <w:rPr>
                <w:rFonts w:asciiTheme="minorHAnsi" w:hAnsiTheme="minorHAnsi"/>
                <w:sz w:val="22"/>
                <w:szCs w:val="22"/>
              </w:rPr>
              <w:t>7</w:t>
            </w:r>
          </w:p>
        </w:tc>
        <w:tc>
          <w:tcPr>
            <w:tcW w:w="3047" w:type="pct"/>
            <w:tcBorders>
              <w:top w:val="dotted" w:sz="4" w:space="0" w:color="auto"/>
              <w:left w:val="single" w:sz="4" w:space="0" w:color="auto"/>
              <w:bottom w:val="dotted" w:sz="4" w:space="0" w:color="auto"/>
              <w:right w:val="single" w:sz="4" w:space="0" w:color="auto"/>
            </w:tcBorders>
            <w:shd w:val="clear" w:color="auto" w:fill="auto"/>
          </w:tcPr>
          <w:p w14:paraId="5EFCA8CE" w14:textId="77777777" w:rsidR="0065774B" w:rsidRPr="004A0C1E" w:rsidRDefault="0065774B" w:rsidP="004A0C1E">
            <w:pPr>
              <w:widowControl w:val="0"/>
              <w:tabs>
                <w:tab w:val="left" w:pos="660"/>
              </w:tabs>
              <w:spacing w:before="120"/>
              <w:jc w:val="both"/>
              <w:rPr>
                <w:rFonts w:asciiTheme="minorHAnsi" w:hAnsiTheme="minorHAnsi"/>
                <w:sz w:val="22"/>
                <w:szCs w:val="22"/>
                <w:lang w:val="pt-BR"/>
              </w:rPr>
            </w:pPr>
            <w:r w:rsidRPr="004A0C1E">
              <w:rPr>
                <w:rFonts w:asciiTheme="minorHAnsi" w:hAnsiTheme="minorHAnsi"/>
                <w:sz w:val="22"/>
                <w:szCs w:val="22"/>
                <w:lang w:val="pt-BR"/>
              </w:rPr>
              <w:t xml:space="preserve">Đỗ Thị Liên, Đỗ Thị Tố Uyên, Cung Thị Ngọc Mai, Lê Thị Nhi Công (2021) </w:t>
            </w:r>
            <w:r w:rsidRPr="004A0C1E">
              <w:rPr>
                <w:rFonts w:asciiTheme="minorHAnsi" w:hAnsiTheme="minorHAnsi"/>
                <w:sz w:val="22"/>
                <w:szCs w:val="22"/>
              </w:rPr>
              <w:t xml:space="preserve">Chủng vi khuẩn tía quang hợp </w:t>
            </w:r>
            <w:r w:rsidRPr="004A0C1E">
              <w:rPr>
                <w:rFonts w:asciiTheme="minorHAnsi" w:hAnsiTheme="minorHAnsi"/>
                <w:i/>
                <w:sz w:val="22"/>
                <w:szCs w:val="22"/>
              </w:rPr>
              <w:t>Rhodobacter</w:t>
            </w:r>
            <w:r w:rsidRPr="004A0C1E">
              <w:rPr>
                <w:rFonts w:asciiTheme="minorHAnsi" w:hAnsiTheme="minorHAnsi"/>
                <w:sz w:val="22"/>
                <w:szCs w:val="22"/>
              </w:rPr>
              <w:t xml:space="preserve"> sp. DL1 thuần khiết về mặt sinh học có khả năng phân hủy chất hữu cơ, loại bỏ sunphit, kháng vi sinh vật gây bệnh tôm </w:t>
            </w:r>
            <w:r w:rsidRPr="004A0C1E">
              <w:rPr>
                <w:rFonts w:asciiTheme="minorHAnsi" w:hAnsiTheme="minorHAnsi"/>
                <w:i/>
                <w:sz w:val="22"/>
                <w:szCs w:val="22"/>
              </w:rPr>
              <w:t>Vibrio</w:t>
            </w:r>
            <w:r w:rsidRPr="004A0C1E">
              <w:rPr>
                <w:rFonts w:asciiTheme="minorHAnsi" w:hAnsiTheme="minorHAnsi"/>
                <w:sz w:val="22"/>
                <w:szCs w:val="22"/>
              </w:rPr>
              <w:t xml:space="preserve"> sp. và tích lũy co-enzyme Q10</w:t>
            </w:r>
          </w:p>
        </w:tc>
        <w:tc>
          <w:tcPr>
            <w:tcW w:w="1649" w:type="pct"/>
            <w:tcBorders>
              <w:top w:val="dotted" w:sz="4" w:space="0" w:color="auto"/>
              <w:left w:val="single" w:sz="4" w:space="0" w:color="auto"/>
              <w:bottom w:val="dotted" w:sz="4" w:space="0" w:color="auto"/>
              <w:right w:val="single" w:sz="4" w:space="0" w:color="auto"/>
            </w:tcBorders>
            <w:shd w:val="clear" w:color="auto" w:fill="auto"/>
            <w:vAlign w:val="center"/>
          </w:tcPr>
          <w:p w14:paraId="6B3F2456" w14:textId="7E530546" w:rsidR="0065774B" w:rsidRPr="004A0C1E" w:rsidRDefault="0065774B" w:rsidP="004A0C1E">
            <w:pPr>
              <w:widowControl w:val="0"/>
              <w:spacing w:before="120"/>
              <w:jc w:val="center"/>
              <w:rPr>
                <w:rFonts w:asciiTheme="minorHAnsi" w:hAnsiTheme="minorHAnsi"/>
                <w:sz w:val="22"/>
                <w:szCs w:val="22"/>
                <w:lang w:val="pt-BR"/>
              </w:rPr>
            </w:pPr>
            <w:r w:rsidRPr="004A0C1E">
              <w:rPr>
                <w:rFonts w:asciiTheme="minorHAnsi" w:hAnsiTheme="minorHAnsi"/>
                <w:sz w:val="22"/>
                <w:szCs w:val="22"/>
                <w:lang w:val="pt-BR"/>
              </w:rPr>
              <w:t>QĐ số 397w/QĐ-SHTT, ngày 13/01/2021. Cục Sở hữu trí tuệ, Bộ Khoa học và Công nghệ;</w:t>
            </w:r>
            <w:r w:rsidR="004A0C1E">
              <w:rPr>
                <w:rFonts w:asciiTheme="minorHAnsi" w:hAnsiTheme="minorHAnsi"/>
                <w:sz w:val="22"/>
                <w:szCs w:val="22"/>
                <w:lang w:val="pt-BR"/>
              </w:rPr>
              <w:t xml:space="preserve"> </w:t>
            </w:r>
            <w:r w:rsidRPr="004A0C1E">
              <w:rPr>
                <w:rFonts w:asciiTheme="minorHAnsi" w:hAnsiTheme="minorHAnsi"/>
                <w:sz w:val="22"/>
                <w:szCs w:val="22"/>
                <w:lang w:val="pt-BR"/>
              </w:rPr>
              <w:t>Số 27441</w:t>
            </w:r>
          </w:p>
        </w:tc>
      </w:tr>
      <w:tr w:rsidR="004A0C1E" w:rsidRPr="004A0C1E" w14:paraId="307AB327" w14:textId="77777777" w:rsidTr="004A0C1E">
        <w:trPr>
          <w:jc w:val="center"/>
        </w:trPr>
        <w:tc>
          <w:tcPr>
            <w:tcW w:w="304" w:type="pct"/>
            <w:tcBorders>
              <w:top w:val="dotted" w:sz="4" w:space="0" w:color="auto"/>
              <w:left w:val="single" w:sz="4" w:space="0" w:color="auto"/>
              <w:bottom w:val="dotted" w:sz="4" w:space="0" w:color="auto"/>
              <w:right w:val="single" w:sz="4" w:space="0" w:color="auto"/>
            </w:tcBorders>
            <w:shd w:val="clear" w:color="auto" w:fill="auto"/>
          </w:tcPr>
          <w:p w14:paraId="78590DDA" w14:textId="76EA7EDC" w:rsidR="0065774B" w:rsidRPr="004A0C1E" w:rsidRDefault="00595899" w:rsidP="004A0C1E">
            <w:pPr>
              <w:widowControl w:val="0"/>
              <w:spacing w:before="120"/>
              <w:ind w:left="-57" w:right="-57"/>
              <w:jc w:val="center"/>
              <w:rPr>
                <w:rFonts w:asciiTheme="minorHAnsi" w:hAnsiTheme="minorHAnsi"/>
                <w:sz w:val="22"/>
                <w:szCs w:val="22"/>
              </w:rPr>
            </w:pPr>
            <w:r w:rsidRPr="004A0C1E">
              <w:rPr>
                <w:rFonts w:asciiTheme="minorHAnsi" w:hAnsiTheme="minorHAnsi"/>
                <w:sz w:val="22"/>
                <w:szCs w:val="22"/>
              </w:rPr>
              <w:t>8</w:t>
            </w:r>
          </w:p>
        </w:tc>
        <w:tc>
          <w:tcPr>
            <w:tcW w:w="3047" w:type="pct"/>
            <w:tcBorders>
              <w:top w:val="dotted" w:sz="4" w:space="0" w:color="auto"/>
              <w:left w:val="single" w:sz="4" w:space="0" w:color="auto"/>
              <w:bottom w:val="dotted" w:sz="4" w:space="0" w:color="auto"/>
              <w:right w:val="single" w:sz="4" w:space="0" w:color="auto"/>
            </w:tcBorders>
            <w:shd w:val="clear" w:color="auto" w:fill="auto"/>
          </w:tcPr>
          <w:p w14:paraId="0B755B69" w14:textId="77777777" w:rsidR="0065774B" w:rsidRPr="004A0C1E" w:rsidRDefault="0065774B" w:rsidP="004A0C1E">
            <w:pPr>
              <w:widowControl w:val="0"/>
              <w:tabs>
                <w:tab w:val="left" w:pos="660"/>
              </w:tabs>
              <w:spacing w:before="120"/>
              <w:jc w:val="both"/>
              <w:rPr>
                <w:rFonts w:asciiTheme="minorHAnsi" w:hAnsiTheme="minorHAnsi"/>
                <w:sz w:val="22"/>
                <w:szCs w:val="22"/>
                <w:lang w:val="pt-BR"/>
              </w:rPr>
            </w:pPr>
            <w:r w:rsidRPr="004A0C1E">
              <w:rPr>
                <w:rFonts w:asciiTheme="minorHAnsi" w:hAnsiTheme="minorHAnsi"/>
                <w:sz w:val="22"/>
                <w:szCs w:val="22"/>
                <w:lang w:val="pt-BR"/>
              </w:rPr>
              <w:t xml:space="preserve">Cung Thị Ngọc Mai, Lê Thị Nhi Công, Đỗ Thị Liên, Hoàng Phương Hà (2021) </w:t>
            </w:r>
            <w:r w:rsidRPr="004A0C1E">
              <w:rPr>
                <w:rFonts w:asciiTheme="minorHAnsi" w:hAnsiTheme="minorHAnsi"/>
                <w:sz w:val="22"/>
                <w:szCs w:val="22"/>
              </w:rPr>
              <w:t>Quy trình sản xuất chế phẩm vi sinh vật tạo màng sinh học trên chất mang than sinh học để xử lý đất ô nhiễm hidrocacbon thơm và chế phẩm vi sinh thu được bằng quy trình này</w:t>
            </w:r>
          </w:p>
        </w:tc>
        <w:tc>
          <w:tcPr>
            <w:tcW w:w="1649" w:type="pct"/>
            <w:tcBorders>
              <w:top w:val="dotted" w:sz="4" w:space="0" w:color="auto"/>
              <w:left w:val="single" w:sz="4" w:space="0" w:color="auto"/>
              <w:bottom w:val="dotted" w:sz="4" w:space="0" w:color="auto"/>
              <w:right w:val="single" w:sz="4" w:space="0" w:color="auto"/>
            </w:tcBorders>
            <w:shd w:val="clear" w:color="auto" w:fill="auto"/>
            <w:vAlign w:val="center"/>
          </w:tcPr>
          <w:p w14:paraId="353AEBF4" w14:textId="228EC073" w:rsidR="0065774B" w:rsidRPr="004A0C1E" w:rsidRDefault="0065774B" w:rsidP="004A0C1E">
            <w:pPr>
              <w:widowControl w:val="0"/>
              <w:spacing w:before="120"/>
              <w:jc w:val="center"/>
              <w:rPr>
                <w:rFonts w:asciiTheme="minorHAnsi" w:hAnsiTheme="minorHAnsi"/>
                <w:sz w:val="22"/>
                <w:szCs w:val="22"/>
                <w:lang w:val="pt-BR"/>
              </w:rPr>
            </w:pPr>
            <w:r w:rsidRPr="004A0C1E">
              <w:rPr>
                <w:rFonts w:asciiTheme="minorHAnsi" w:hAnsiTheme="minorHAnsi"/>
                <w:sz w:val="22"/>
                <w:szCs w:val="22"/>
                <w:lang w:val="pt-BR"/>
              </w:rPr>
              <w:t>QĐ số 89w/QĐ-SHTT, ngày 05/01/2021. Cục Sở hữu trí tuệ, Bộ Khoa học và Công nghệ;</w:t>
            </w:r>
            <w:r w:rsidR="004A0C1E">
              <w:rPr>
                <w:rFonts w:asciiTheme="minorHAnsi" w:hAnsiTheme="minorHAnsi"/>
                <w:sz w:val="22"/>
                <w:szCs w:val="22"/>
                <w:lang w:val="pt-BR"/>
              </w:rPr>
              <w:t xml:space="preserve"> </w:t>
            </w:r>
            <w:r w:rsidRPr="004A0C1E">
              <w:rPr>
                <w:rFonts w:asciiTheme="minorHAnsi" w:hAnsiTheme="minorHAnsi"/>
                <w:sz w:val="22"/>
                <w:szCs w:val="22"/>
                <w:lang w:val="pt-BR"/>
              </w:rPr>
              <w:t>Số 2558</w:t>
            </w:r>
          </w:p>
        </w:tc>
      </w:tr>
      <w:tr w:rsidR="004A0C1E" w:rsidRPr="004A0C1E" w14:paraId="3ED557A6" w14:textId="77777777" w:rsidTr="004A0C1E">
        <w:trPr>
          <w:jc w:val="center"/>
        </w:trPr>
        <w:tc>
          <w:tcPr>
            <w:tcW w:w="304" w:type="pct"/>
            <w:tcBorders>
              <w:top w:val="dotted" w:sz="4" w:space="0" w:color="auto"/>
              <w:left w:val="single" w:sz="4" w:space="0" w:color="auto"/>
              <w:bottom w:val="dotted" w:sz="4" w:space="0" w:color="auto"/>
              <w:right w:val="single" w:sz="4" w:space="0" w:color="auto"/>
            </w:tcBorders>
            <w:shd w:val="clear" w:color="auto" w:fill="auto"/>
          </w:tcPr>
          <w:p w14:paraId="6E37ABE4" w14:textId="4BA68F95" w:rsidR="0065774B" w:rsidRPr="004A0C1E" w:rsidRDefault="00595899" w:rsidP="004A0C1E">
            <w:pPr>
              <w:widowControl w:val="0"/>
              <w:spacing w:before="120"/>
              <w:ind w:left="-57" w:right="-57"/>
              <w:jc w:val="center"/>
              <w:rPr>
                <w:rFonts w:asciiTheme="minorHAnsi" w:hAnsiTheme="minorHAnsi"/>
                <w:sz w:val="22"/>
                <w:szCs w:val="22"/>
              </w:rPr>
            </w:pPr>
            <w:r w:rsidRPr="004A0C1E">
              <w:rPr>
                <w:rFonts w:asciiTheme="minorHAnsi" w:hAnsiTheme="minorHAnsi"/>
                <w:sz w:val="22"/>
                <w:szCs w:val="22"/>
              </w:rPr>
              <w:t>9</w:t>
            </w:r>
          </w:p>
        </w:tc>
        <w:tc>
          <w:tcPr>
            <w:tcW w:w="3047" w:type="pct"/>
            <w:tcBorders>
              <w:top w:val="dotted" w:sz="4" w:space="0" w:color="auto"/>
              <w:left w:val="single" w:sz="4" w:space="0" w:color="auto"/>
              <w:bottom w:val="dotted" w:sz="4" w:space="0" w:color="auto"/>
              <w:right w:val="single" w:sz="4" w:space="0" w:color="auto"/>
            </w:tcBorders>
            <w:shd w:val="clear" w:color="auto" w:fill="auto"/>
          </w:tcPr>
          <w:p w14:paraId="68CA4A07" w14:textId="5F786A8D" w:rsidR="0065774B" w:rsidRPr="004A0C1E" w:rsidRDefault="0065774B" w:rsidP="004A0C1E">
            <w:pPr>
              <w:widowControl w:val="0"/>
              <w:tabs>
                <w:tab w:val="left" w:pos="660"/>
              </w:tabs>
              <w:spacing w:before="120"/>
              <w:jc w:val="both"/>
              <w:rPr>
                <w:rFonts w:asciiTheme="minorHAnsi" w:hAnsiTheme="minorHAnsi"/>
                <w:sz w:val="22"/>
                <w:szCs w:val="22"/>
                <w:lang w:val="pt-BR"/>
              </w:rPr>
            </w:pPr>
            <w:r w:rsidRPr="004A0C1E">
              <w:rPr>
                <w:rFonts w:asciiTheme="minorHAnsi" w:hAnsiTheme="minorHAnsi"/>
                <w:sz w:val="22"/>
                <w:szCs w:val="22"/>
                <w:lang w:val="pt-BR"/>
              </w:rPr>
              <w:t xml:space="preserve">Hoàng Phương Hà, Cung Thị Ngọc Mai, Đỗ Thị Liên, Lê Thị Nhi Công (2021) Chủng vi khuẩn </w:t>
            </w:r>
            <w:r w:rsidRPr="004A0C1E">
              <w:rPr>
                <w:rFonts w:asciiTheme="minorHAnsi" w:hAnsiTheme="minorHAnsi"/>
                <w:i/>
                <w:sz w:val="22"/>
                <w:szCs w:val="22"/>
                <w:lang w:val="pt-BR"/>
              </w:rPr>
              <w:t>Bacillus subtilis</w:t>
            </w:r>
            <w:r w:rsidRPr="004A0C1E">
              <w:rPr>
                <w:rFonts w:asciiTheme="minorHAnsi" w:hAnsiTheme="minorHAnsi"/>
                <w:sz w:val="22"/>
                <w:szCs w:val="22"/>
                <w:lang w:val="pt-BR"/>
              </w:rPr>
              <w:t xml:space="preserve"> ST44 thuần khiết về mặt sinh học, phân lập được từ ruột tôm, có đặc tính probiotic</w:t>
            </w:r>
          </w:p>
        </w:tc>
        <w:tc>
          <w:tcPr>
            <w:tcW w:w="1649" w:type="pct"/>
            <w:tcBorders>
              <w:top w:val="dotted" w:sz="4" w:space="0" w:color="auto"/>
              <w:left w:val="single" w:sz="4" w:space="0" w:color="auto"/>
              <w:bottom w:val="dotted" w:sz="4" w:space="0" w:color="auto"/>
              <w:right w:val="single" w:sz="4" w:space="0" w:color="auto"/>
            </w:tcBorders>
            <w:shd w:val="clear" w:color="auto" w:fill="auto"/>
            <w:vAlign w:val="center"/>
          </w:tcPr>
          <w:p w14:paraId="594B7506" w14:textId="2C3C82AD" w:rsidR="0065774B" w:rsidRPr="004A0C1E" w:rsidRDefault="0065774B" w:rsidP="004A0C1E">
            <w:pPr>
              <w:widowControl w:val="0"/>
              <w:spacing w:before="120"/>
              <w:jc w:val="center"/>
              <w:rPr>
                <w:rFonts w:asciiTheme="minorHAnsi" w:hAnsiTheme="minorHAnsi"/>
                <w:sz w:val="22"/>
                <w:szCs w:val="22"/>
                <w:lang w:val="pt-BR"/>
              </w:rPr>
            </w:pPr>
            <w:r w:rsidRPr="004A0C1E">
              <w:rPr>
                <w:rFonts w:asciiTheme="minorHAnsi" w:hAnsiTheme="minorHAnsi"/>
                <w:sz w:val="22"/>
                <w:szCs w:val="22"/>
                <w:lang w:val="pt-BR"/>
              </w:rPr>
              <w:t>QĐ số 8256w/QĐ-SHTT, ngày 26/5/2021. Cục Sở hữu trí tuệ, Bộ Khoa học và Công nghệ;</w:t>
            </w:r>
            <w:r w:rsidR="004A0C1E">
              <w:rPr>
                <w:rFonts w:asciiTheme="minorHAnsi" w:hAnsiTheme="minorHAnsi"/>
                <w:sz w:val="22"/>
                <w:szCs w:val="22"/>
                <w:lang w:val="pt-BR"/>
              </w:rPr>
              <w:t xml:space="preserve"> </w:t>
            </w:r>
            <w:r w:rsidRPr="004A0C1E">
              <w:rPr>
                <w:rFonts w:asciiTheme="minorHAnsi" w:hAnsiTheme="minorHAnsi"/>
                <w:sz w:val="22"/>
                <w:szCs w:val="22"/>
                <w:lang w:val="pt-BR"/>
              </w:rPr>
              <w:t>Số 2651</w:t>
            </w:r>
          </w:p>
        </w:tc>
      </w:tr>
      <w:tr w:rsidR="004A0C1E" w:rsidRPr="004A0C1E" w14:paraId="0391C062" w14:textId="77777777" w:rsidTr="004A0C1E">
        <w:trPr>
          <w:jc w:val="center"/>
        </w:trPr>
        <w:tc>
          <w:tcPr>
            <w:tcW w:w="304" w:type="pct"/>
            <w:tcBorders>
              <w:top w:val="dotted" w:sz="4" w:space="0" w:color="auto"/>
              <w:left w:val="single" w:sz="4" w:space="0" w:color="auto"/>
              <w:bottom w:val="dotted" w:sz="4" w:space="0" w:color="auto"/>
              <w:right w:val="single" w:sz="4" w:space="0" w:color="auto"/>
            </w:tcBorders>
            <w:shd w:val="clear" w:color="auto" w:fill="auto"/>
          </w:tcPr>
          <w:p w14:paraId="1990476F" w14:textId="5D9F7AC4" w:rsidR="0065774B" w:rsidRPr="004A0C1E" w:rsidRDefault="00595899" w:rsidP="004A0C1E">
            <w:pPr>
              <w:widowControl w:val="0"/>
              <w:spacing w:before="120"/>
              <w:ind w:left="-57" w:right="-57"/>
              <w:jc w:val="center"/>
              <w:rPr>
                <w:rFonts w:asciiTheme="minorHAnsi" w:hAnsiTheme="minorHAnsi"/>
                <w:sz w:val="22"/>
                <w:szCs w:val="22"/>
              </w:rPr>
            </w:pPr>
            <w:r w:rsidRPr="004A0C1E">
              <w:rPr>
                <w:rFonts w:asciiTheme="minorHAnsi" w:hAnsiTheme="minorHAnsi"/>
                <w:sz w:val="22"/>
                <w:szCs w:val="22"/>
              </w:rPr>
              <w:t>10</w:t>
            </w:r>
          </w:p>
        </w:tc>
        <w:tc>
          <w:tcPr>
            <w:tcW w:w="3047" w:type="pct"/>
            <w:tcBorders>
              <w:top w:val="dotted" w:sz="4" w:space="0" w:color="auto"/>
              <w:left w:val="single" w:sz="4" w:space="0" w:color="auto"/>
              <w:bottom w:val="dotted" w:sz="4" w:space="0" w:color="auto"/>
              <w:right w:val="single" w:sz="4" w:space="0" w:color="auto"/>
            </w:tcBorders>
            <w:shd w:val="clear" w:color="auto" w:fill="auto"/>
          </w:tcPr>
          <w:p w14:paraId="4F1135C7" w14:textId="77777777" w:rsidR="0065774B" w:rsidRPr="004A0C1E" w:rsidRDefault="0065774B" w:rsidP="004A0C1E">
            <w:pPr>
              <w:widowControl w:val="0"/>
              <w:tabs>
                <w:tab w:val="left" w:pos="660"/>
              </w:tabs>
              <w:spacing w:before="120"/>
              <w:jc w:val="both"/>
              <w:rPr>
                <w:rFonts w:asciiTheme="minorHAnsi" w:hAnsiTheme="minorHAnsi"/>
                <w:sz w:val="22"/>
                <w:szCs w:val="22"/>
                <w:lang w:val="pt-BR"/>
              </w:rPr>
            </w:pPr>
            <w:r w:rsidRPr="004A0C1E">
              <w:rPr>
                <w:rFonts w:asciiTheme="minorHAnsi" w:hAnsiTheme="minorHAnsi"/>
                <w:sz w:val="22"/>
                <w:szCs w:val="22"/>
                <w:lang w:val="pt-BR"/>
              </w:rPr>
              <w:t>Hoàng Phương Hà, Lê Thị Nhi Công, Đồng Văn Quyền, Cung Thị Ngọc Mai, Đỗ Thị Liên (2021). Quy trình sản xuất chế phẩm sinh học từ khô đậu nành làm thức ăn nuôi tôm công nghiệp</w:t>
            </w:r>
          </w:p>
        </w:tc>
        <w:tc>
          <w:tcPr>
            <w:tcW w:w="1649" w:type="pct"/>
            <w:tcBorders>
              <w:top w:val="dotted" w:sz="4" w:space="0" w:color="auto"/>
              <w:left w:val="single" w:sz="4" w:space="0" w:color="auto"/>
              <w:bottom w:val="dotted" w:sz="4" w:space="0" w:color="auto"/>
              <w:right w:val="single" w:sz="4" w:space="0" w:color="auto"/>
            </w:tcBorders>
            <w:shd w:val="clear" w:color="auto" w:fill="auto"/>
            <w:vAlign w:val="center"/>
          </w:tcPr>
          <w:p w14:paraId="26757838" w14:textId="1B267F44" w:rsidR="0065774B" w:rsidRPr="004A0C1E" w:rsidRDefault="0065774B" w:rsidP="004A0C1E">
            <w:pPr>
              <w:widowControl w:val="0"/>
              <w:spacing w:before="120"/>
              <w:jc w:val="center"/>
              <w:rPr>
                <w:rFonts w:asciiTheme="minorHAnsi" w:hAnsiTheme="minorHAnsi"/>
                <w:sz w:val="22"/>
                <w:szCs w:val="22"/>
                <w:lang w:val="pt-BR"/>
              </w:rPr>
            </w:pPr>
            <w:r w:rsidRPr="004A0C1E">
              <w:rPr>
                <w:rFonts w:asciiTheme="minorHAnsi" w:hAnsiTheme="minorHAnsi"/>
                <w:sz w:val="22"/>
                <w:szCs w:val="22"/>
                <w:lang w:val="pt-BR"/>
              </w:rPr>
              <w:t>QĐ số 18948w/QĐ-SHTT, ngày 23/11/2021. Cục Sở hữu trí tuệ, Bộ Khoa học và Công nghệ;</w:t>
            </w:r>
            <w:r w:rsidR="004A0C1E">
              <w:rPr>
                <w:rFonts w:asciiTheme="minorHAnsi" w:hAnsiTheme="minorHAnsi"/>
                <w:sz w:val="22"/>
                <w:szCs w:val="22"/>
                <w:lang w:val="pt-BR"/>
              </w:rPr>
              <w:t xml:space="preserve"> </w:t>
            </w:r>
            <w:r w:rsidRPr="004A0C1E">
              <w:rPr>
                <w:rFonts w:asciiTheme="minorHAnsi" w:hAnsiTheme="minorHAnsi"/>
                <w:sz w:val="22"/>
                <w:szCs w:val="22"/>
                <w:lang w:val="pt-BR"/>
              </w:rPr>
              <w:t>Số 2765</w:t>
            </w:r>
          </w:p>
        </w:tc>
      </w:tr>
      <w:tr w:rsidR="004A0C1E" w:rsidRPr="004A0C1E" w14:paraId="7B5DB4BD" w14:textId="77777777" w:rsidTr="004A0C1E">
        <w:trPr>
          <w:jc w:val="center"/>
        </w:trPr>
        <w:tc>
          <w:tcPr>
            <w:tcW w:w="304" w:type="pct"/>
            <w:tcBorders>
              <w:top w:val="dotted" w:sz="4" w:space="0" w:color="auto"/>
              <w:left w:val="single" w:sz="4" w:space="0" w:color="auto"/>
              <w:bottom w:val="dotted" w:sz="4" w:space="0" w:color="auto"/>
              <w:right w:val="single" w:sz="4" w:space="0" w:color="auto"/>
            </w:tcBorders>
            <w:shd w:val="clear" w:color="auto" w:fill="auto"/>
          </w:tcPr>
          <w:p w14:paraId="098E2062" w14:textId="0B3F7A57" w:rsidR="0065774B" w:rsidRPr="004A0C1E" w:rsidRDefault="00595899" w:rsidP="004A0C1E">
            <w:pPr>
              <w:widowControl w:val="0"/>
              <w:spacing w:before="120"/>
              <w:ind w:left="-57" w:right="-57"/>
              <w:jc w:val="center"/>
              <w:rPr>
                <w:rFonts w:asciiTheme="minorHAnsi" w:hAnsiTheme="minorHAnsi"/>
                <w:sz w:val="22"/>
                <w:szCs w:val="22"/>
              </w:rPr>
            </w:pPr>
            <w:r w:rsidRPr="004A0C1E">
              <w:rPr>
                <w:rFonts w:asciiTheme="minorHAnsi" w:hAnsiTheme="minorHAnsi"/>
                <w:sz w:val="22"/>
                <w:szCs w:val="22"/>
              </w:rPr>
              <w:t>11</w:t>
            </w:r>
          </w:p>
        </w:tc>
        <w:tc>
          <w:tcPr>
            <w:tcW w:w="3047" w:type="pct"/>
            <w:tcBorders>
              <w:top w:val="dotted" w:sz="4" w:space="0" w:color="auto"/>
              <w:left w:val="single" w:sz="4" w:space="0" w:color="auto"/>
              <w:bottom w:val="dotted" w:sz="4" w:space="0" w:color="auto"/>
              <w:right w:val="single" w:sz="4" w:space="0" w:color="auto"/>
            </w:tcBorders>
            <w:shd w:val="clear" w:color="auto" w:fill="auto"/>
          </w:tcPr>
          <w:p w14:paraId="2C7D0C98" w14:textId="77777777" w:rsidR="0065774B" w:rsidRPr="004A0C1E" w:rsidRDefault="0065774B" w:rsidP="004A0C1E">
            <w:pPr>
              <w:widowControl w:val="0"/>
              <w:tabs>
                <w:tab w:val="left" w:pos="660"/>
              </w:tabs>
              <w:spacing w:before="120"/>
              <w:jc w:val="both"/>
              <w:rPr>
                <w:rFonts w:asciiTheme="minorHAnsi" w:hAnsiTheme="minorHAnsi"/>
                <w:sz w:val="22"/>
                <w:szCs w:val="22"/>
                <w:lang w:val="pt-BR"/>
              </w:rPr>
            </w:pPr>
            <w:r w:rsidRPr="004A0C1E">
              <w:rPr>
                <w:rFonts w:asciiTheme="minorHAnsi" w:hAnsiTheme="minorHAnsi"/>
                <w:sz w:val="22"/>
                <w:szCs w:val="22"/>
                <w:lang w:val="pt-BR"/>
              </w:rPr>
              <w:t>Đỗ Thị Liên, , Lê Thị Nhi Công, Đỗ Thị Tố Uyên, Cung Thị Ngọc Mai, Hoàng Phương Hà (2023). Quy trình sản xuất chế phẩm vi khuẩn tía quang hợp dạng lỏng sệt dùng để xử lý sulfur và các hợp chất hữu cơ trong ao nuôi trồng thủy sản và chế phẩm thu được từ quy trình này.</w:t>
            </w:r>
          </w:p>
        </w:tc>
        <w:tc>
          <w:tcPr>
            <w:tcW w:w="1649" w:type="pct"/>
            <w:tcBorders>
              <w:top w:val="dotted" w:sz="4" w:space="0" w:color="auto"/>
              <w:left w:val="single" w:sz="4" w:space="0" w:color="auto"/>
              <w:bottom w:val="dotted" w:sz="4" w:space="0" w:color="auto"/>
              <w:right w:val="single" w:sz="4" w:space="0" w:color="auto"/>
            </w:tcBorders>
            <w:shd w:val="clear" w:color="auto" w:fill="auto"/>
            <w:vAlign w:val="center"/>
          </w:tcPr>
          <w:p w14:paraId="741C43B0" w14:textId="2EA0B522" w:rsidR="0065774B" w:rsidRPr="004A0C1E" w:rsidRDefault="0065774B" w:rsidP="004A0C1E">
            <w:pPr>
              <w:widowControl w:val="0"/>
              <w:spacing w:before="120"/>
              <w:jc w:val="center"/>
              <w:rPr>
                <w:rFonts w:asciiTheme="minorHAnsi" w:hAnsiTheme="minorHAnsi"/>
                <w:sz w:val="22"/>
                <w:szCs w:val="22"/>
                <w:lang w:val="pt-BR"/>
              </w:rPr>
            </w:pPr>
            <w:r w:rsidRPr="004A0C1E">
              <w:rPr>
                <w:rFonts w:asciiTheme="minorHAnsi" w:hAnsiTheme="minorHAnsi"/>
                <w:sz w:val="22"/>
                <w:szCs w:val="22"/>
                <w:lang w:val="pt-BR"/>
              </w:rPr>
              <w:t>QĐ số 39788/QĐ-SHTT, ngày 07/06/2023. Cục Sở hữu trí tuệ, Bộ Khoa học và Công nghệ</w:t>
            </w:r>
            <w:r w:rsidR="004A0C1E">
              <w:rPr>
                <w:rFonts w:asciiTheme="minorHAnsi" w:hAnsiTheme="minorHAnsi"/>
                <w:sz w:val="22"/>
                <w:szCs w:val="22"/>
                <w:lang w:val="pt-BR"/>
              </w:rPr>
              <w:t xml:space="preserve">, </w:t>
            </w:r>
            <w:r w:rsidRPr="004A0C1E">
              <w:rPr>
                <w:rFonts w:asciiTheme="minorHAnsi" w:hAnsiTheme="minorHAnsi"/>
                <w:sz w:val="22"/>
                <w:szCs w:val="22"/>
              </w:rPr>
              <w:t>Số 3218</w:t>
            </w:r>
          </w:p>
        </w:tc>
      </w:tr>
    </w:tbl>
    <w:p w14:paraId="6074DD25" w14:textId="5C00EA72" w:rsidR="00792E4A" w:rsidRPr="004A0C1E" w:rsidRDefault="00792E4A" w:rsidP="004A0C1E">
      <w:pPr>
        <w:widowControl w:val="0"/>
        <w:spacing w:before="120"/>
        <w:jc w:val="both"/>
        <w:rPr>
          <w:rFonts w:asciiTheme="minorHAnsi" w:hAnsiTheme="minorHAnsi"/>
          <w:b/>
          <w:iCs/>
          <w:sz w:val="22"/>
          <w:szCs w:val="22"/>
        </w:rPr>
      </w:pPr>
      <w:r w:rsidRPr="004A0C1E">
        <w:rPr>
          <w:rFonts w:asciiTheme="minorHAnsi" w:hAnsiTheme="minorHAnsi"/>
          <w:b/>
          <w:iCs/>
          <w:sz w:val="22"/>
          <w:szCs w:val="22"/>
        </w:rPr>
        <w:t xml:space="preserve">Sách </w:t>
      </w:r>
      <w:r w:rsidR="00C94160" w:rsidRPr="004A0C1E">
        <w:rPr>
          <w:rFonts w:asciiTheme="minorHAnsi" w:hAnsiTheme="minorHAnsi"/>
          <w:b/>
          <w:iCs/>
          <w:sz w:val="22"/>
          <w:szCs w:val="22"/>
        </w:rPr>
        <w:t xml:space="preserve">giáo trình, sách </w:t>
      </w:r>
      <w:r w:rsidRPr="004A0C1E">
        <w:rPr>
          <w:rFonts w:asciiTheme="minorHAnsi" w:hAnsiTheme="minorHAnsi"/>
          <w:b/>
          <w:iCs/>
          <w:sz w:val="22"/>
          <w:szCs w:val="22"/>
        </w:rPr>
        <w:t>chuyên khảo</w:t>
      </w:r>
    </w:p>
    <w:p w14:paraId="3019942E" w14:textId="13EB60A5" w:rsidR="00BA3232" w:rsidRPr="004A0C1E" w:rsidRDefault="000E1E7A" w:rsidP="004A0C1E">
      <w:pPr>
        <w:pStyle w:val="ListParagraph"/>
        <w:widowControl w:val="0"/>
        <w:numPr>
          <w:ilvl w:val="0"/>
          <w:numId w:val="30"/>
        </w:numPr>
        <w:spacing w:before="120" w:after="0" w:line="240" w:lineRule="auto"/>
        <w:contextualSpacing w:val="0"/>
        <w:jc w:val="both"/>
        <w:rPr>
          <w:rFonts w:asciiTheme="minorHAnsi" w:hAnsiTheme="minorHAnsi"/>
        </w:rPr>
      </w:pPr>
      <w:r w:rsidRPr="004A0C1E">
        <w:rPr>
          <w:rFonts w:asciiTheme="minorHAnsi" w:hAnsiTheme="minorHAnsi"/>
        </w:rPr>
        <w:t>Lê Thị Nhi Công, Đồng Văn Quyền (2021). Màng sinh học (biofilm) từ vi sinh vật và ứng dụng trong xử lý ô nhiễm dầu ở Việt Nam. Nhà xuất bản Khoa học tự nhiên và Công nghệ ISBN 978-604-9988-56-1</w:t>
      </w:r>
    </w:p>
    <w:sectPr w:rsidR="00BA3232" w:rsidRPr="004A0C1E" w:rsidSect="004A0C1E">
      <w:headerReference w:type="default" r:id="rId17"/>
      <w:footerReference w:type="even" r:id="rId18"/>
      <w:footerReference w:type="default" r:id="rId19"/>
      <w:pgSz w:w="11907" w:h="16840" w:code="9"/>
      <w:pgMar w:top="1304" w:right="1304" w:bottom="1304" w:left="1304" w:header="567" w:footer="68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2C5C" w14:textId="77777777" w:rsidR="0092028C" w:rsidRDefault="0092028C">
      <w:r>
        <w:separator/>
      </w:r>
    </w:p>
  </w:endnote>
  <w:endnote w:type="continuationSeparator" w:id="0">
    <w:p w14:paraId="6F704F62" w14:textId="77777777" w:rsidR="0092028C" w:rsidRDefault="0092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VnTimeH">
    <w:altName w:val="Arial"/>
    <w:charset w:val="00"/>
    <w:family w:val="swiss"/>
    <w:pitch w:val="variable"/>
    <w:sig w:usb0="00000003" w:usb1="00000000" w:usb2="00000000" w:usb3="00000000" w:csb0="00000001" w:csb1="00000000"/>
  </w:font>
  <w:font w:name="UTM HelvetIns">
    <w:altName w:val="Cambria"/>
    <w:charset w:val="00"/>
    <w:family w:val="roman"/>
    <w:pitch w:val="variable"/>
    <w:sig w:usb0="00000007" w:usb1="00000000" w:usb2="00000000" w:usb3="00000000" w:csb0="00000003" w:csb1="00000000"/>
  </w:font>
  <w:font w:name="Corbel-Bold">
    <w:altName w:val="Corbe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4B7"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6B0EF59"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89F" w14:textId="774927BA" w:rsidR="007B3A58" w:rsidRPr="00977012" w:rsidRDefault="00000000" w:rsidP="00C22703">
    <w:pPr>
      <w:pStyle w:val="Footer"/>
      <w:spacing w:before="120"/>
      <w:ind w:right="360" w:firstLine="360"/>
      <w:jc w:val="center"/>
      <w:rPr>
        <w:b/>
        <w:color w:val="808080"/>
        <w:sz w:val="20"/>
      </w:rPr>
    </w:pPr>
    <w:r>
      <w:rPr>
        <w:rFonts w:ascii="Verdana" w:hAnsi="Verdana"/>
        <w:b/>
        <w:noProof/>
        <w:color w:val="808080"/>
        <w:spacing w:val="18"/>
        <w:sz w:val="28"/>
        <w:szCs w:val="18"/>
      </w:rPr>
      <w:pict w14:anchorId="5AEB72A6">
        <v:line id="Straight Connector 11" o:spid="_x0000_s1025" style="position:absolute;left:0;text-align:left;z-index:251661312;visibility:visibl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" strokecolor="black [3200]" strokeweight="1pt">
          <v:shadow on="t" color="black" opacity="24903f" origin=",.5" offset="0,.55556mm"/>
        </v:line>
      </w:pic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7485" w14:textId="77777777" w:rsidR="0092028C" w:rsidRDefault="0092028C">
      <w:r>
        <w:separator/>
      </w:r>
    </w:p>
  </w:footnote>
  <w:footnote w:type="continuationSeparator" w:id="0">
    <w:p w14:paraId="029429FE" w14:textId="77777777" w:rsidR="0092028C" w:rsidRDefault="00920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605" w14:textId="1C819F2D" w:rsidR="007B3A58" w:rsidRPr="00E72FFC" w:rsidRDefault="00000000"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w:pict w14:anchorId="68C4A499">
        <v:line id="Straight Connector 10" o:spid="_x0000_s1026" style="position:absolute;left:0;text-align:left;z-index:251659264;visibility:visibl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" strokecolor="black [3200]" strokeweight="1pt">
          <v:shadow on="t" color="black" opacity="24903f" origin=",.5" offset="0,.55556mm"/>
        </v:line>
      </w:pic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648B2"/>
    <w:multiLevelType w:val="hybridMultilevel"/>
    <w:tmpl w:val="1CAC4074"/>
    <w:lvl w:ilvl="0" w:tplc="3230E5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A2EF6"/>
    <w:multiLevelType w:val="hybridMultilevel"/>
    <w:tmpl w:val="5E2C3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74468EE"/>
    <w:multiLevelType w:val="multilevel"/>
    <w:tmpl w:val="5DE0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0556BE"/>
    <w:multiLevelType w:val="hybridMultilevel"/>
    <w:tmpl w:val="D4B8296E"/>
    <w:lvl w:ilvl="0" w:tplc="A5727C52">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F1401"/>
    <w:multiLevelType w:val="hybridMultilevel"/>
    <w:tmpl w:val="534624AE"/>
    <w:lvl w:ilvl="0" w:tplc="9C282F7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165521">
    <w:abstractNumId w:val="7"/>
  </w:num>
  <w:num w:numId="2" w16cid:durableId="191503447">
    <w:abstractNumId w:val="6"/>
  </w:num>
  <w:num w:numId="3" w16cid:durableId="275403757">
    <w:abstractNumId w:val="2"/>
  </w:num>
  <w:num w:numId="4" w16cid:durableId="2025159171">
    <w:abstractNumId w:val="29"/>
  </w:num>
  <w:num w:numId="5" w16cid:durableId="686830304">
    <w:abstractNumId w:val="8"/>
  </w:num>
  <w:num w:numId="6" w16cid:durableId="1580365952">
    <w:abstractNumId w:val="26"/>
  </w:num>
  <w:num w:numId="7" w16cid:durableId="1217886749">
    <w:abstractNumId w:val="5"/>
  </w:num>
  <w:num w:numId="8" w16cid:durableId="324557984">
    <w:abstractNumId w:val="27"/>
  </w:num>
  <w:num w:numId="9" w16cid:durableId="1007637596">
    <w:abstractNumId w:val="21"/>
  </w:num>
  <w:num w:numId="10" w16cid:durableId="1320232277">
    <w:abstractNumId w:val="12"/>
  </w:num>
  <w:num w:numId="11" w16cid:durableId="934366925">
    <w:abstractNumId w:val="10"/>
  </w:num>
  <w:num w:numId="12" w16cid:durableId="1141996892">
    <w:abstractNumId w:val="28"/>
  </w:num>
  <w:num w:numId="13" w16cid:durableId="1587112869">
    <w:abstractNumId w:val="32"/>
  </w:num>
  <w:num w:numId="14" w16cid:durableId="1155219523">
    <w:abstractNumId w:val="31"/>
  </w:num>
  <w:num w:numId="15" w16cid:durableId="1491361048">
    <w:abstractNumId w:val="9"/>
  </w:num>
  <w:num w:numId="16" w16cid:durableId="1480877097">
    <w:abstractNumId w:val="20"/>
  </w:num>
  <w:num w:numId="17" w16cid:durableId="256135358">
    <w:abstractNumId w:val="25"/>
  </w:num>
  <w:num w:numId="18" w16cid:durableId="203255907">
    <w:abstractNumId w:val="3"/>
  </w:num>
  <w:num w:numId="19" w16cid:durableId="1039013239">
    <w:abstractNumId w:val="11"/>
  </w:num>
  <w:num w:numId="20" w16cid:durableId="196083856">
    <w:abstractNumId w:val="30"/>
  </w:num>
  <w:num w:numId="21" w16cid:durableId="1084491537">
    <w:abstractNumId w:val="4"/>
  </w:num>
  <w:num w:numId="22" w16cid:durableId="899706433">
    <w:abstractNumId w:val="0"/>
  </w:num>
  <w:num w:numId="23" w16cid:durableId="1898931835">
    <w:abstractNumId w:val="24"/>
  </w:num>
  <w:num w:numId="24" w16cid:durableId="705254127">
    <w:abstractNumId w:val="13"/>
  </w:num>
  <w:num w:numId="25" w16cid:durableId="1720980076">
    <w:abstractNumId w:val="22"/>
  </w:num>
  <w:num w:numId="26" w16cid:durableId="535658251">
    <w:abstractNumId w:val="23"/>
  </w:num>
  <w:num w:numId="27" w16cid:durableId="41179905">
    <w:abstractNumId w:val="1"/>
  </w:num>
  <w:num w:numId="28" w16cid:durableId="1492529405">
    <w:abstractNumId w:val="18"/>
  </w:num>
  <w:num w:numId="29" w16cid:durableId="1314063674">
    <w:abstractNumId w:val="19"/>
  </w:num>
  <w:num w:numId="30" w16cid:durableId="1144271693">
    <w:abstractNumId w:val="15"/>
  </w:num>
  <w:num w:numId="31" w16cid:durableId="1438450498">
    <w:abstractNumId w:val="17"/>
  </w:num>
  <w:num w:numId="32" w16cid:durableId="1328901612">
    <w:abstractNumId w:val="16"/>
  </w:num>
  <w:num w:numId="33" w16cid:durableId="105010550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670A"/>
    <w:rsid w:val="0000233B"/>
    <w:rsid w:val="00006ED7"/>
    <w:rsid w:val="00012104"/>
    <w:rsid w:val="00017830"/>
    <w:rsid w:val="00022438"/>
    <w:rsid w:val="000239ED"/>
    <w:rsid w:val="000243F5"/>
    <w:rsid w:val="00026FC8"/>
    <w:rsid w:val="000305F8"/>
    <w:rsid w:val="0003455E"/>
    <w:rsid w:val="00051C02"/>
    <w:rsid w:val="000552EC"/>
    <w:rsid w:val="000600F5"/>
    <w:rsid w:val="0006379F"/>
    <w:rsid w:val="00073640"/>
    <w:rsid w:val="00074E8F"/>
    <w:rsid w:val="0007740D"/>
    <w:rsid w:val="00084A75"/>
    <w:rsid w:val="000912A6"/>
    <w:rsid w:val="00091CE7"/>
    <w:rsid w:val="000A1AE9"/>
    <w:rsid w:val="000B3BFF"/>
    <w:rsid w:val="000B431B"/>
    <w:rsid w:val="000B5122"/>
    <w:rsid w:val="000B5581"/>
    <w:rsid w:val="000B74D0"/>
    <w:rsid w:val="000C74D5"/>
    <w:rsid w:val="000D00C3"/>
    <w:rsid w:val="000D16E9"/>
    <w:rsid w:val="000D5EE0"/>
    <w:rsid w:val="000D5F10"/>
    <w:rsid w:val="000E09B0"/>
    <w:rsid w:val="000E1E7A"/>
    <w:rsid w:val="000E44C1"/>
    <w:rsid w:val="000F1486"/>
    <w:rsid w:val="000F3D49"/>
    <w:rsid w:val="000F4916"/>
    <w:rsid w:val="000F5A4A"/>
    <w:rsid w:val="000F6A48"/>
    <w:rsid w:val="00100BC1"/>
    <w:rsid w:val="001125EC"/>
    <w:rsid w:val="00137095"/>
    <w:rsid w:val="001419CB"/>
    <w:rsid w:val="00161D76"/>
    <w:rsid w:val="0016448E"/>
    <w:rsid w:val="00164C78"/>
    <w:rsid w:val="001706E2"/>
    <w:rsid w:val="00174A02"/>
    <w:rsid w:val="0017665F"/>
    <w:rsid w:val="0018462A"/>
    <w:rsid w:val="00184E96"/>
    <w:rsid w:val="0019014E"/>
    <w:rsid w:val="001901D2"/>
    <w:rsid w:val="00194BB1"/>
    <w:rsid w:val="00196AD1"/>
    <w:rsid w:val="001A04D2"/>
    <w:rsid w:val="001A4C6C"/>
    <w:rsid w:val="001A5162"/>
    <w:rsid w:val="001B51E8"/>
    <w:rsid w:val="001B5E7C"/>
    <w:rsid w:val="001D193A"/>
    <w:rsid w:val="001D496B"/>
    <w:rsid w:val="001E4CCA"/>
    <w:rsid w:val="001F7085"/>
    <w:rsid w:val="00211F21"/>
    <w:rsid w:val="00212F76"/>
    <w:rsid w:val="002135F9"/>
    <w:rsid w:val="00221341"/>
    <w:rsid w:val="002219F2"/>
    <w:rsid w:val="00232926"/>
    <w:rsid w:val="00232FA1"/>
    <w:rsid w:val="0024101D"/>
    <w:rsid w:val="00242E9C"/>
    <w:rsid w:val="002464F0"/>
    <w:rsid w:val="00246D07"/>
    <w:rsid w:val="00247A61"/>
    <w:rsid w:val="00256299"/>
    <w:rsid w:val="002608AA"/>
    <w:rsid w:val="00260989"/>
    <w:rsid w:val="00262EEA"/>
    <w:rsid w:val="002639A0"/>
    <w:rsid w:val="00280F53"/>
    <w:rsid w:val="00281598"/>
    <w:rsid w:val="00281DF9"/>
    <w:rsid w:val="00286CEB"/>
    <w:rsid w:val="002A40D2"/>
    <w:rsid w:val="002B17C1"/>
    <w:rsid w:val="002B1DE0"/>
    <w:rsid w:val="002B1F87"/>
    <w:rsid w:val="002B2C44"/>
    <w:rsid w:val="002B3759"/>
    <w:rsid w:val="002C0423"/>
    <w:rsid w:val="002C4003"/>
    <w:rsid w:val="002C4382"/>
    <w:rsid w:val="002C4ADB"/>
    <w:rsid w:val="002D21A3"/>
    <w:rsid w:val="002D22C3"/>
    <w:rsid w:val="002D337D"/>
    <w:rsid w:val="002D3821"/>
    <w:rsid w:val="002D68C3"/>
    <w:rsid w:val="002D73CE"/>
    <w:rsid w:val="002E07E3"/>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26A21"/>
    <w:rsid w:val="0033135E"/>
    <w:rsid w:val="00333B00"/>
    <w:rsid w:val="00335298"/>
    <w:rsid w:val="00337398"/>
    <w:rsid w:val="00341EF2"/>
    <w:rsid w:val="00342AE2"/>
    <w:rsid w:val="00342E7C"/>
    <w:rsid w:val="00344538"/>
    <w:rsid w:val="0034679B"/>
    <w:rsid w:val="00347773"/>
    <w:rsid w:val="00350A92"/>
    <w:rsid w:val="003604D1"/>
    <w:rsid w:val="00363BF3"/>
    <w:rsid w:val="00364628"/>
    <w:rsid w:val="00366484"/>
    <w:rsid w:val="00366FF3"/>
    <w:rsid w:val="00380551"/>
    <w:rsid w:val="003808CC"/>
    <w:rsid w:val="0038183F"/>
    <w:rsid w:val="00382B94"/>
    <w:rsid w:val="00390B75"/>
    <w:rsid w:val="00396100"/>
    <w:rsid w:val="00396AF5"/>
    <w:rsid w:val="003A0FFD"/>
    <w:rsid w:val="003A22BB"/>
    <w:rsid w:val="003A4481"/>
    <w:rsid w:val="003B1ECD"/>
    <w:rsid w:val="003B3FB8"/>
    <w:rsid w:val="003B4014"/>
    <w:rsid w:val="003B65E2"/>
    <w:rsid w:val="003B6903"/>
    <w:rsid w:val="003B69C4"/>
    <w:rsid w:val="003C0F18"/>
    <w:rsid w:val="003C5545"/>
    <w:rsid w:val="003E6ACB"/>
    <w:rsid w:val="003F1C04"/>
    <w:rsid w:val="003F265F"/>
    <w:rsid w:val="003F2B0F"/>
    <w:rsid w:val="003F4FE4"/>
    <w:rsid w:val="004012E7"/>
    <w:rsid w:val="00416301"/>
    <w:rsid w:val="00420E3B"/>
    <w:rsid w:val="00420FB8"/>
    <w:rsid w:val="00426024"/>
    <w:rsid w:val="00426A3D"/>
    <w:rsid w:val="00431FCB"/>
    <w:rsid w:val="00433808"/>
    <w:rsid w:val="004365D5"/>
    <w:rsid w:val="00450854"/>
    <w:rsid w:val="00450971"/>
    <w:rsid w:val="00453793"/>
    <w:rsid w:val="00460034"/>
    <w:rsid w:val="004606B9"/>
    <w:rsid w:val="00463C88"/>
    <w:rsid w:val="0046447D"/>
    <w:rsid w:val="00467130"/>
    <w:rsid w:val="004700C0"/>
    <w:rsid w:val="00477B73"/>
    <w:rsid w:val="00482E51"/>
    <w:rsid w:val="004851A1"/>
    <w:rsid w:val="00485AFA"/>
    <w:rsid w:val="00485E32"/>
    <w:rsid w:val="00486FF5"/>
    <w:rsid w:val="004941B9"/>
    <w:rsid w:val="004A046F"/>
    <w:rsid w:val="004A0C1E"/>
    <w:rsid w:val="004A7BCD"/>
    <w:rsid w:val="004B12A8"/>
    <w:rsid w:val="004B4AF7"/>
    <w:rsid w:val="004B6EED"/>
    <w:rsid w:val="004C3095"/>
    <w:rsid w:val="004C5CBB"/>
    <w:rsid w:val="004C6EA8"/>
    <w:rsid w:val="004D4FF9"/>
    <w:rsid w:val="004D56A5"/>
    <w:rsid w:val="004D5B7C"/>
    <w:rsid w:val="004E30AC"/>
    <w:rsid w:val="004E6620"/>
    <w:rsid w:val="004E6BAE"/>
    <w:rsid w:val="004E75CB"/>
    <w:rsid w:val="004F15C9"/>
    <w:rsid w:val="004F25AA"/>
    <w:rsid w:val="004F2785"/>
    <w:rsid w:val="005075BD"/>
    <w:rsid w:val="005115CD"/>
    <w:rsid w:val="0051343B"/>
    <w:rsid w:val="00517772"/>
    <w:rsid w:val="00517EDB"/>
    <w:rsid w:val="00517FFD"/>
    <w:rsid w:val="005202E9"/>
    <w:rsid w:val="00521B60"/>
    <w:rsid w:val="00523C6F"/>
    <w:rsid w:val="00525724"/>
    <w:rsid w:val="00533658"/>
    <w:rsid w:val="00533BD9"/>
    <w:rsid w:val="00544318"/>
    <w:rsid w:val="00545EE5"/>
    <w:rsid w:val="005517DB"/>
    <w:rsid w:val="00552401"/>
    <w:rsid w:val="00560AD4"/>
    <w:rsid w:val="00560FE4"/>
    <w:rsid w:val="00562378"/>
    <w:rsid w:val="0056458D"/>
    <w:rsid w:val="00564E73"/>
    <w:rsid w:val="00566B6A"/>
    <w:rsid w:val="0056713E"/>
    <w:rsid w:val="00572F8F"/>
    <w:rsid w:val="0057548C"/>
    <w:rsid w:val="00575E5B"/>
    <w:rsid w:val="00580DB4"/>
    <w:rsid w:val="0059125E"/>
    <w:rsid w:val="0059185F"/>
    <w:rsid w:val="00591F98"/>
    <w:rsid w:val="00595899"/>
    <w:rsid w:val="00596C57"/>
    <w:rsid w:val="005A187F"/>
    <w:rsid w:val="005A3BE5"/>
    <w:rsid w:val="005B36B3"/>
    <w:rsid w:val="005B3A13"/>
    <w:rsid w:val="005C02C7"/>
    <w:rsid w:val="005D0F54"/>
    <w:rsid w:val="005D1A9A"/>
    <w:rsid w:val="00601270"/>
    <w:rsid w:val="00604856"/>
    <w:rsid w:val="00604F8C"/>
    <w:rsid w:val="00611CBA"/>
    <w:rsid w:val="00613CD3"/>
    <w:rsid w:val="006168F0"/>
    <w:rsid w:val="00627357"/>
    <w:rsid w:val="00632FC6"/>
    <w:rsid w:val="00633D60"/>
    <w:rsid w:val="00634188"/>
    <w:rsid w:val="006413CD"/>
    <w:rsid w:val="006434B3"/>
    <w:rsid w:val="00643C49"/>
    <w:rsid w:val="006470D0"/>
    <w:rsid w:val="0065179F"/>
    <w:rsid w:val="00651E15"/>
    <w:rsid w:val="0065774B"/>
    <w:rsid w:val="006603A7"/>
    <w:rsid w:val="006611F9"/>
    <w:rsid w:val="00661571"/>
    <w:rsid w:val="00667835"/>
    <w:rsid w:val="00675465"/>
    <w:rsid w:val="0068700D"/>
    <w:rsid w:val="006906CE"/>
    <w:rsid w:val="0069796A"/>
    <w:rsid w:val="00697C5F"/>
    <w:rsid w:val="006A3747"/>
    <w:rsid w:val="006A46E0"/>
    <w:rsid w:val="006B4B3C"/>
    <w:rsid w:val="006B6206"/>
    <w:rsid w:val="006D6577"/>
    <w:rsid w:val="006E0E05"/>
    <w:rsid w:val="006E6CB0"/>
    <w:rsid w:val="006F011F"/>
    <w:rsid w:val="006F15F4"/>
    <w:rsid w:val="006F24BE"/>
    <w:rsid w:val="006F41C4"/>
    <w:rsid w:val="00703B8C"/>
    <w:rsid w:val="00715ACF"/>
    <w:rsid w:val="007163CE"/>
    <w:rsid w:val="007167DE"/>
    <w:rsid w:val="007169FF"/>
    <w:rsid w:val="00720CCD"/>
    <w:rsid w:val="007214F1"/>
    <w:rsid w:val="0072195A"/>
    <w:rsid w:val="00722474"/>
    <w:rsid w:val="00725D6D"/>
    <w:rsid w:val="00725E12"/>
    <w:rsid w:val="007263E1"/>
    <w:rsid w:val="0073067F"/>
    <w:rsid w:val="00731D30"/>
    <w:rsid w:val="00742043"/>
    <w:rsid w:val="0075570B"/>
    <w:rsid w:val="00755E8F"/>
    <w:rsid w:val="00760193"/>
    <w:rsid w:val="007608F3"/>
    <w:rsid w:val="007648A0"/>
    <w:rsid w:val="00764AEA"/>
    <w:rsid w:val="007720E4"/>
    <w:rsid w:val="00775B8F"/>
    <w:rsid w:val="00783ACB"/>
    <w:rsid w:val="0078683E"/>
    <w:rsid w:val="00790368"/>
    <w:rsid w:val="00791213"/>
    <w:rsid w:val="00792566"/>
    <w:rsid w:val="0079263F"/>
    <w:rsid w:val="00792E4A"/>
    <w:rsid w:val="00793FFC"/>
    <w:rsid w:val="00795024"/>
    <w:rsid w:val="007B0668"/>
    <w:rsid w:val="007B3583"/>
    <w:rsid w:val="007B3A58"/>
    <w:rsid w:val="007B4B25"/>
    <w:rsid w:val="007B7595"/>
    <w:rsid w:val="007C5E37"/>
    <w:rsid w:val="007D0C74"/>
    <w:rsid w:val="007E3D19"/>
    <w:rsid w:val="007F31A8"/>
    <w:rsid w:val="007F578C"/>
    <w:rsid w:val="007F6B42"/>
    <w:rsid w:val="00802F3F"/>
    <w:rsid w:val="00804283"/>
    <w:rsid w:val="00806F29"/>
    <w:rsid w:val="00813103"/>
    <w:rsid w:val="0081478B"/>
    <w:rsid w:val="00816D62"/>
    <w:rsid w:val="00825F89"/>
    <w:rsid w:val="0082783A"/>
    <w:rsid w:val="0083118D"/>
    <w:rsid w:val="00831F7C"/>
    <w:rsid w:val="008335A2"/>
    <w:rsid w:val="00834FAC"/>
    <w:rsid w:val="008358C9"/>
    <w:rsid w:val="00836C5C"/>
    <w:rsid w:val="00843E48"/>
    <w:rsid w:val="00851832"/>
    <w:rsid w:val="008521C5"/>
    <w:rsid w:val="008549EC"/>
    <w:rsid w:val="008565B2"/>
    <w:rsid w:val="0086031C"/>
    <w:rsid w:val="00863A53"/>
    <w:rsid w:val="00872918"/>
    <w:rsid w:val="00872C15"/>
    <w:rsid w:val="00872F61"/>
    <w:rsid w:val="0087639B"/>
    <w:rsid w:val="0087670A"/>
    <w:rsid w:val="00883202"/>
    <w:rsid w:val="00886097"/>
    <w:rsid w:val="008919FC"/>
    <w:rsid w:val="0089796C"/>
    <w:rsid w:val="008A1C8E"/>
    <w:rsid w:val="008A3378"/>
    <w:rsid w:val="008B52CC"/>
    <w:rsid w:val="008B731E"/>
    <w:rsid w:val="008C09F9"/>
    <w:rsid w:val="008D022B"/>
    <w:rsid w:val="008D53E7"/>
    <w:rsid w:val="008D5F3A"/>
    <w:rsid w:val="008D7E0B"/>
    <w:rsid w:val="008F02F6"/>
    <w:rsid w:val="008F1F11"/>
    <w:rsid w:val="008F25F4"/>
    <w:rsid w:val="008F5E62"/>
    <w:rsid w:val="008F753F"/>
    <w:rsid w:val="0090250A"/>
    <w:rsid w:val="009052FA"/>
    <w:rsid w:val="00911C2E"/>
    <w:rsid w:val="00914176"/>
    <w:rsid w:val="0092028C"/>
    <w:rsid w:val="0092338E"/>
    <w:rsid w:val="009278FA"/>
    <w:rsid w:val="00932918"/>
    <w:rsid w:val="00937DCF"/>
    <w:rsid w:val="00942109"/>
    <w:rsid w:val="00943895"/>
    <w:rsid w:val="00945511"/>
    <w:rsid w:val="009472A3"/>
    <w:rsid w:val="00950895"/>
    <w:rsid w:val="009537A0"/>
    <w:rsid w:val="009549AF"/>
    <w:rsid w:val="00966B47"/>
    <w:rsid w:val="00973B65"/>
    <w:rsid w:val="009747BA"/>
    <w:rsid w:val="00977012"/>
    <w:rsid w:val="00977A59"/>
    <w:rsid w:val="00987B43"/>
    <w:rsid w:val="00992E1E"/>
    <w:rsid w:val="00994315"/>
    <w:rsid w:val="00994E74"/>
    <w:rsid w:val="009A1CF4"/>
    <w:rsid w:val="009A4784"/>
    <w:rsid w:val="009A62B5"/>
    <w:rsid w:val="009A6BCA"/>
    <w:rsid w:val="009B0D89"/>
    <w:rsid w:val="009B0E2D"/>
    <w:rsid w:val="009C0712"/>
    <w:rsid w:val="009C0E9D"/>
    <w:rsid w:val="009C51B9"/>
    <w:rsid w:val="009C537A"/>
    <w:rsid w:val="009D05E0"/>
    <w:rsid w:val="009D2EC4"/>
    <w:rsid w:val="009D3F3B"/>
    <w:rsid w:val="009D50C2"/>
    <w:rsid w:val="009E325A"/>
    <w:rsid w:val="009F0C4F"/>
    <w:rsid w:val="009F294A"/>
    <w:rsid w:val="00A00A71"/>
    <w:rsid w:val="00A018B8"/>
    <w:rsid w:val="00A1299A"/>
    <w:rsid w:val="00A23D86"/>
    <w:rsid w:val="00A24702"/>
    <w:rsid w:val="00A32B37"/>
    <w:rsid w:val="00A3486C"/>
    <w:rsid w:val="00A35688"/>
    <w:rsid w:val="00A4072B"/>
    <w:rsid w:val="00A40F77"/>
    <w:rsid w:val="00A4423B"/>
    <w:rsid w:val="00A506FA"/>
    <w:rsid w:val="00A539B5"/>
    <w:rsid w:val="00A5656D"/>
    <w:rsid w:val="00A60C5F"/>
    <w:rsid w:val="00A62E57"/>
    <w:rsid w:val="00A66774"/>
    <w:rsid w:val="00A74E8F"/>
    <w:rsid w:val="00A825B2"/>
    <w:rsid w:val="00A8262B"/>
    <w:rsid w:val="00A86A04"/>
    <w:rsid w:val="00A87C55"/>
    <w:rsid w:val="00A91AD4"/>
    <w:rsid w:val="00A95F1E"/>
    <w:rsid w:val="00A97577"/>
    <w:rsid w:val="00AA25C1"/>
    <w:rsid w:val="00AA26FE"/>
    <w:rsid w:val="00AA3AC9"/>
    <w:rsid w:val="00AA706B"/>
    <w:rsid w:val="00AB1ADD"/>
    <w:rsid w:val="00AB2093"/>
    <w:rsid w:val="00AB2B5C"/>
    <w:rsid w:val="00AB47BA"/>
    <w:rsid w:val="00AC0AE8"/>
    <w:rsid w:val="00AC3ADC"/>
    <w:rsid w:val="00AD2D44"/>
    <w:rsid w:val="00AD7ED0"/>
    <w:rsid w:val="00AE04D9"/>
    <w:rsid w:val="00AE307E"/>
    <w:rsid w:val="00AE6DC1"/>
    <w:rsid w:val="00B01CB9"/>
    <w:rsid w:val="00B04FE8"/>
    <w:rsid w:val="00B05CA4"/>
    <w:rsid w:val="00B07F8E"/>
    <w:rsid w:val="00B1782D"/>
    <w:rsid w:val="00B213BB"/>
    <w:rsid w:val="00B213F4"/>
    <w:rsid w:val="00B240CF"/>
    <w:rsid w:val="00B2488B"/>
    <w:rsid w:val="00B263CE"/>
    <w:rsid w:val="00B33699"/>
    <w:rsid w:val="00B36365"/>
    <w:rsid w:val="00B3720C"/>
    <w:rsid w:val="00B40FF6"/>
    <w:rsid w:val="00B4229C"/>
    <w:rsid w:val="00B4785A"/>
    <w:rsid w:val="00B51B9F"/>
    <w:rsid w:val="00B54150"/>
    <w:rsid w:val="00B62390"/>
    <w:rsid w:val="00B7375C"/>
    <w:rsid w:val="00B76151"/>
    <w:rsid w:val="00B76410"/>
    <w:rsid w:val="00B87717"/>
    <w:rsid w:val="00B953D0"/>
    <w:rsid w:val="00BA1897"/>
    <w:rsid w:val="00BA3232"/>
    <w:rsid w:val="00BA3412"/>
    <w:rsid w:val="00BB3ABC"/>
    <w:rsid w:val="00BB5EC7"/>
    <w:rsid w:val="00BB604D"/>
    <w:rsid w:val="00BB65C9"/>
    <w:rsid w:val="00BB6ABA"/>
    <w:rsid w:val="00BC5D94"/>
    <w:rsid w:val="00BD1072"/>
    <w:rsid w:val="00BD1E04"/>
    <w:rsid w:val="00BD2D4F"/>
    <w:rsid w:val="00BF3021"/>
    <w:rsid w:val="00BF4465"/>
    <w:rsid w:val="00BF7738"/>
    <w:rsid w:val="00C02D51"/>
    <w:rsid w:val="00C04C1D"/>
    <w:rsid w:val="00C074DA"/>
    <w:rsid w:val="00C107D0"/>
    <w:rsid w:val="00C204DB"/>
    <w:rsid w:val="00C210BF"/>
    <w:rsid w:val="00C21B3C"/>
    <w:rsid w:val="00C22264"/>
    <w:rsid w:val="00C22703"/>
    <w:rsid w:val="00C22827"/>
    <w:rsid w:val="00C34E23"/>
    <w:rsid w:val="00C40944"/>
    <w:rsid w:val="00C436F4"/>
    <w:rsid w:val="00C50CB9"/>
    <w:rsid w:val="00C52C2A"/>
    <w:rsid w:val="00C618E0"/>
    <w:rsid w:val="00C62386"/>
    <w:rsid w:val="00C7034C"/>
    <w:rsid w:val="00C74F7E"/>
    <w:rsid w:val="00C76A5D"/>
    <w:rsid w:val="00C81245"/>
    <w:rsid w:val="00C91F1C"/>
    <w:rsid w:val="00C94160"/>
    <w:rsid w:val="00C975E2"/>
    <w:rsid w:val="00CA2606"/>
    <w:rsid w:val="00CA31EA"/>
    <w:rsid w:val="00CA780C"/>
    <w:rsid w:val="00CB2C2A"/>
    <w:rsid w:val="00CB358E"/>
    <w:rsid w:val="00CB3F47"/>
    <w:rsid w:val="00CB642E"/>
    <w:rsid w:val="00CC2C89"/>
    <w:rsid w:val="00CD15B3"/>
    <w:rsid w:val="00CD47D3"/>
    <w:rsid w:val="00CD7681"/>
    <w:rsid w:val="00CE0524"/>
    <w:rsid w:val="00CE25C3"/>
    <w:rsid w:val="00D10C43"/>
    <w:rsid w:val="00D1290C"/>
    <w:rsid w:val="00D13F3B"/>
    <w:rsid w:val="00D14A1A"/>
    <w:rsid w:val="00D21A60"/>
    <w:rsid w:val="00D22A10"/>
    <w:rsid w:val="00D231A6"/>
    <w:rsid w:val="00D30EF9"/>
    <w:rsid w:val="00D314F3"/>
    <w:rsid w:val="00D5124E"/>
    <w:rsid w:val="00D521DE"/>
    <w:rsid w:val="00D5284E"/>
    <w:rsid w:val="00D53413"/>
    <w:rsid w:val="00D5350A"/>
    <w:rsid w:val="00D62ACC"/>
    <w:rsid w:val="00D63898"/>
    <w:rsid w:val="00D663E5"/>
    <w:rsid w:val="00D73C23"/>
    <w:rsid w:val="00D839A6"/>
    <w:rsid w:val="00D8665C"/>
    <w:rsid w:val="00D87881"/>
    <w:rsid w:val="00D9041F"/>
    <w:rsid w:val="00D917DC"/>
    <w:rsid w:val="00D919F9"/>
    <w:rsid w:val="00D93610"/>
    <w:rsid w:val="00D97358"/>
    <w:rsid w:val="00D974DC"/>
    <w:rsid w:val="00DA166A"/>
    <w:rsid w:val="00DB75BC"/>
    <w:rsid w:val="00DC186C"/>
    <w:rsid w:val="00DC2991"/>
    <w:rsid w:val="00DC36D3"/>
    <w:rsid w:val="00DC5751"/>
    <w:rsid w:val="00DC57F8"/>
    <w:rsid w:val="00DC7CE2"/>
    <w:rsid w:val="00DD110F"/>
    <w:rsid w:val="00DD4165"/>
    <w:rsid w:val="00DE1AA9"/>
    <w:rsid w:val="00DE40E9"/>
    <w:rsid w:val="00DE6CEB"/>
    <w:rsid w:val="00DF2149"/>
    <w:rsid w:val="00DF4EC6"/>
    <w:rsid w:val="00DF79F2"/>
    <w:rsid w:val="00E00393"/>
    <w:rsid w:val="00E06059"/>
    <w:rsid w:val="00E104D8"/>
    <w:rsid w:val="00E17597"/>
    <w:rsid w:val="00E20B4C"/>
    <w:rsid w:val="00E41024"/>
    <w:rsid w:val="00E470EA"/>
    <w:rsid w:val="00E51A82"/>
    <w:rsid w:val="00E5203D"/>
    <w:rsid w:val="00E61AA1"/>
    <w:rsid w:val="00E63568"/>
    <w:rsid w:val="00E663CE"/>
    <w:rsid w:val="00E72B64"/>
    <w:rsid w:val="00E72FFC"/>
    <w:rsid w:val="00E74244"/>
    <w:rsid w:val="00E77FE3"/>
    <w:rsid w:val="00E8107B"/>
    <w:rsid w:val="00E82262"/>
    <w:rsid w:val="00E85686"/>
    <w:rsid w:val="00EA338E"/>
    <w:rsid w:val="00EA653F"/>
    <w:rsid w:val="00EB174F"/>
    <w:rsid w:val="00EB61CB"/>
    <w:rsid w:val="00EB6A1F"/>
    <w:rsid w:val="00EC51CC"/>
    <w:rsid w:val="00EC6A2E"/>
    <w:rsid w:val="00ED126E"/>
    <w:rsid w:val="00ED35E3"/>
    <w:rsid w:val="00ED3D55"/>
    <w:rsid w:val="00ED3E37"/>
    <w:rsid w:val="00ED7170"/>
    <w:rsid w:val="00EE425C"/>
    <w:rsid w:val="00EE590B"/>
    <w:rsid w:val="00EF0695"/>
    <w:rsid w:val="00EF15D9"/>
    <w:rsid w:val="00EF1791"/>
    <w:rsid w:val="00EF7B2B"/>
    <w:rsid w:val="00F01E12"/>
    <w:rsid w:val="00F13EFA"/>
    <w:rsid w:val="00F14D52"/>
    <w:rsid w:val="00F17F22"/>
    <w:rsid w:val="00F32B10"/>
    <w:rsid w:val="00F35EAC"/>
    <w:rsid w:val="00F41D1A"/>
    <w:rsid w:val="00F424FB"/>
    <w:rsid w:val="00F437CF"/>
    <w:rsid w:val="00F646EA"/>
    <w:rsid w:val="00F65C71"/>
    <w:rsid w:val="00F66B7B"/>
    <w:rsid w:val="00F834D8"/>
    <w:rsid w:val="00F83F36"/>
    <w:rsid w:val="00F84444"/>
    <w:rsid w:val="00F860D7"/>
    <w:rsid w:val="00F92572"/>
    <w:rsid w:val="00F93EE7"/>
    <w:rsid w:val="00FA39B7"/>
    <w:rsid w:val="00FA56D4"/>
    <w:rsid w:val="00FA59BC"/>
    <w:rsid w:val="00FB043C"/>
    <w:rsid w:val="00FB3004"/>
    <w:rsid w:val="00FB50BD"/>
    <w:rsid w:val="00FB54E6"/>
    <w:rsid w:val="00FD0F3A"/>
    <w:rsid w:val="00FE1352"/>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64AC6"/>
  <w15:docId w15:val="{244B777A-ACFD-4913-8081-968AA4F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locked/>
    <w:rsid w:val="006906CE"/>
    <w:rPr>
      <w:sz w:val="24"/>
      <w:szCs w:val="24"/>
      <w:lang w:val="en-US" w:eastAsia="en-US" w:bidi="ar-SA"/>
    </w:rPr>
  </w:style>
  <w:style w:type="paragraph" w:styleId="ListParagraph">
    <w:name w:val="List Paragraph"/>
    <w:basedOn w:val="Normal"/>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8D022B"/>
    <w:pPr>
      <w:widowControl w:val="0"/>
      <w:jc w:val="center"/>
    </w:pPr>
    <w:rPr>
      <w:rFonts w:ascii=".VnTimeH" w:hAnsi=".VnTimeH"/>
      <w:b/>
      <w:sz w:val="28"/>
      <w:szCs w:val="20"/>
    </w:rPr>
  </w:style>
  <w:style w:type="character" w:customStyle="1" w:styleId="TitleChar">
    <w:name w:val="Title Char"/>
    <w:basedOn w:val="DefaultParagraphFont"/>
    <w:link w:val="Title"/>
    <w:rsid w:val="008D022B"/>
    <w:rPr>
      <w:rFonts w:ascii=".VnTimeH" w:hAnsi=".VnTimeH"/>
      <w:b/>
      <w:sz w:val="28"/>
      <w:szCs w:val="20"/>
    </w:rPr>
  </w:style>
  <w:style w:type="character" w:customStyle="1" w:styleId="period">
    <w:name w:val="period"/>
    <w:basedOn w:val="DefaultParagraphFont"/>
    <w:rsid w:val="008D022B"/>
  </w:style>
  <w:style w:type="character" w:customStyle="1" w:styleId="cit">
    <w:name w:val="cit"/>
    <w:basedOn w:val="DefaultParagraphFont"/>
    <w:rsid w:val="008D022B"/>
  </w:style>
  <w:style w:type="character" w:customStyle="1" w:styleId="citation-doi">
    <w:name w:val="citation-doi"/>
    <w:basedOn w:val="DefaultParagraphFont"/>
    <w:rsid w:val="008D022B"/>
  </w:style>
  <w:style w:type="paragraph" w:customStyle="1" w:styleId="tit">
    <w:name w:val="tit"/>
    <w:basedOn w:val="Normal"/>
    <w:qFormat/>
    <w:rsid w:val="004851A1"/>
    <w:pPr>
      <w:spacing w:before="240" w:after="240"/>
      <w:jc w:val="center"/>
    </w:pPr>
    <w:rPr>
      <w:rFonts w:ascii="UTM HelvetIns" w:eastAsiaTheme="minorHAnsi" w:hAnsi="UTM HelvetIns"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221522699">
      <w:bodyDiv w:val="1"/>
      <w:marLeft w:val="0"/>
      <w:marRight w:val="0"/>
      <w:marTop w:val="0"/>
      <w:marBottom w:val="0"/>
      <w:divBdr>
        <w:top w:val="none" w:sz="0" w:space="0" w:color="auto"/>
        <w:left w:val="none" w:sz="0" w:space="0" w:color="auto"/>
        <w:bottom w:val="none" w:sz="0" w:space="0" w:color="auto"/>
        <w:right w:val="none" w:sz="0" w:space="0" w:color="auto"/>
      </w:divBdr>
      <w:divsChild>
        <w:div w:id="311640646">
          <w:marLeft w:val="0"/>
          <w:marRight w:val="0"/>
          <w:marTop w:val="0"/>
          <w:marBottom w:val="0"/>
          <w:divBdr>
            <w:top w:val="none" w:sz="0" w:space="0" w:color="auto"/>
            <w:left w:val="none" w:sz="0" w:space="0" w:color="auto"/>
            <w:bottom w:val="none" w:sz="0" w:space="0" w:color="auto"/>
            <w:right w:val="none" w:sz="0" w:space="0" w:color="auto"/>
          </w:divBdr>
          <w:divsChild>
            <w:div w:id="1866360870">
              <w:marLeft w:val="0"/>
              <w:marRight w:val="0"/>
              <w:marTop w:val="0"/>
              <w:marBottom w:val="0"/>
              <w:divBdr>
                <w:top w:val="none" w:sz="0" w:space="0" w:color="auto"/>
                <w:left w:val="none" w:sz="0" w:space="0" w:color="auto"/>
                <w:bottom w:val="none" w:sz="0" w:space="0" w:color="auto"/>
                <w:right w:val="none" w:sz="0" w:space="0" w:color="auto"/>
              </w:divBdr>
              <w:divsChild>
                <w:div w:id="1663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1193543119">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98-023-28220-z" TargetMode="External"/><Relationship Id="rId13" Type="http://schemas.openxmlformats.org/officeDocument/2006/relationships/hyperlink" Target="https://doi.org/10.1007/s10532-022-09982-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3390/compounds204003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16/j.indcrop.2018.10.0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biosc.2022.04.006" TargetMode="External"/><Relationship Id="rId5" Type="http://schemas.openxmlformats.org/officeDocument/2006/relationships/webSettings" Target="webSettings.xml"/><Relationship Id="rId15" Type="http://schemas.openxmlformats.org/officeDocument/2006/relationships/hyperlink" Target="https://doi.org/10.1016/j.chemosphere.2020.128280" TargetMode="External"/><Relationship Id="rId10" Type="http://schemas.openxmlformats.org/officeDocument/2006/relationships/hyperlink" Target="https://doi.org/10.1080/15320383.2023.219550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1016/j.jtice.2022.104646" TargetMode="External"/><Relationship Id="rId14" Type="http://schemas.openxmlformats.org/officeDocument/2006/relationships/hyperlink" Target="https://doi.org/10.1016/j.chemosphere.2021.130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4017-AD40-49AB-915A-30F3E900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3751</Words>
  <Characters>21387</Characters>
  <Application>Microsoft Office Word</Application>
  <DocSecurity>0</DocSecurity>
  <Lines>178</Lines>
  <Paragraphs>50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KỶ YẾU</vt:lpstr>
      <vt:lpstr>KỶ YẾU</vt:lpstr>
    </vt:vector>
  </TitlesOfParts>
  <Company>PTHH</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27</cp:revision>
  <cp:lastPrinted>2018-05-08T15:40:00Z</cp:lastPrinted>
  <dcterms:created xsi:type="dcterms:W3CDTF">2018-05-08T07:21:00Z</dcterms:created>
  <dcterms:modified xsi:type="dcterms:W3CDTF">2023-09-29T08:50:00Z</dcterms:modified>
</cp:coreProperties>
</file>